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4D" w:rsidRPr="00874F9B" w:rsidRDefault="0039024D" w:rsidP="0039024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-549910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24D" w:rsidRPr="0039024D" w:rsidRDefault="0039024D" w:rsidP="0039024D">
      <w:pPr>
        <w:spacing w:after="0" w:line="240" w:lineRule="auto"/>
        <w:jc w:val="center"/>
        <w:rPr>
          <w:rFonts w:ascii="Garamond" w:hAnsi="Garamond"/>
          <w:b/>
        </w:rPr>
      </w:pPr>
      <w:r w:rsidRPr="0039024D">
        <w:rPr>
          <w:rFonts w:ascii="Garamond" w:hAnsi="Garamond"/>
          <w:b/>
        </w:rPr>
        <w:t>NATIONAL OPEN UNIVERSITY OF NIGERIA</w:t>
      </w:r>
    </w:p>
    <w:p w:rsidR="0039024D" w:rsidRPr="0039024D" w:rsidRDefault="0039024D" w:rsidP="0039024D">
      <w:pPr>
        <w:spacing w:after="0" w:line="240" w:lineRule="auto"/>
        <w:jc w:val="center"/>
        <w:rPr>
          <w:rFonts w:ascii="Garamond" w:hAnsi="Garamond"/>
          <w:b/>
        </w:rPr>
      </w:pPr>
      <w:r w:rsidRPr="0039024D">
        <w:rPr>
          <w:rFonts w:ascii="Garamond" w:hAnsi="Garamond"/>
          <w:b/>
        </w:rPr>
        <w:t>14/16 AHMADU BELLO WAY, VICTORIA ISLAND, LAGOS</w:t>
      </w:r>
    </w:p>
    <w:p w:rsidR="0039024D" w:rsidRPr="0039024D" w:rsidRDefault="0039024D" w:rsidP="0039024D">
      <w:pPr>
        <w:spacing w:after="0" w:line="240" w:lineRule="auto"/>
        <w:jc w:val="center"/>
        <w:rPr>
          <w:rFonts w:ascii="Garamond" w:hAnsi="Garamond"/>
          <w:b/>
        </w:rPr>
      </w:pPr>
      <w:r w:rsidRPr="0039024D">
        <w:rPr>
          <w:rFonts w:ascii="Garamond" w:hAnsi="Garamond"/>
          <w:b/>
        </w:rPr>
        <w:t>SCHOOL OF SCIENCE AND TECHNOLOGY</w:t>
      </w:r>
    </w:p>
    <w:p w:rsidR="0039024D" w:rsidRPr="0039024D" w:rsidRDefault="0039024D" w:rsidP="0039024D">
      <w:pPr>
        <w:spacing w:after="0" w:line="240" w:lineRule="auto"/>
        <w:jc w:val="center"/>
        <w:rPr>
          <w:rFonts w:ascii="Garamond" w:hAnsi="Garamond"/>
          <w:b/>
        </w:rPr>
      </w:pPr>
      <w:r w:rsidRPr="0039024D">
        <w:rPr>
          <w:rFonts w:ascii="Garamond" w:hAnsi="Garamond"/>
          <w:b/>
        </w:rPr>
        <w:t>JUNE/JULY EXAMINATION</w:t>
      </w:r>
    </w:p>
    <w:p w:rsidR="0039024D" w:rsidRPr="0039024D" w:rsidRDefault="0039024D" w:rsidP="0039024D">
      <w:pPr>
        <w:spacing w:after="0" w:line="240" w:lineRule="auto"/>
        <w:jc w:val="center"/>
        <w:rPr>
          <w:rFonts w:ascii="Garamond" w:hAnsi="Garamond"/>
          <w:b/>
        </w:rPr>
      </w:pPr>
    </w:p>
    <w:p w:rsidR="0039024D" w:rsidRPr="0039024D" w:rsidRDefault="0039024D" w:rsidP="003902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9024D">
        <w:rPr>
          <w:rFonts w:ascii="Garamond" w:hAnsi="Garamond"/>
          <w:b/>
          <w:sz w:val="24"/>
          <w:szCs w:val="24"/>
        </w:rPr>
        <w:t>COURSE CODE: CIT756</w:t>
      </w:r>
    </w:p>
    <w:p w:rsidR="0039024D" w:rsidRPr="0039024D" w:rsidRDefault="0039024D" w:rsidP="003902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9024D">
        <w:rPr>
          <w:rFonts w:ascii="Garamond" w:hAnsi="Garamond"/>
          <w:b/>
          <w:sz w:val="24"/>
          <w:szCs w:val="24"/>
        </w:rPr>
        <w:t xml:space="preserve">COURSE TITLE: OPERATIONS RESEARCH         </w:t>
      </w:r>
    </w:p>
    <w:p w:rsidR="0039024D" w:rsidRPr="0039024D" w:rsidRDefault="0039024D" w:rsidP="003902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9024D">
        <w:rPr>
          <w:rFonts w:ascii="Garamond" w:hAnsi="Garamond"/>
          <w:b/>
          <w:sz w:val="24"/>
          <w:szCs w:val="24"/>
        </w:rPr>
        <w:t>TIME ALLOWED:2 HOURS</w:t>
      </w:r>
    </w:p>
    <w:p w:rsidR="0039024D" w:rsidRPr="0039024D" w:rsidRDefault="0039024D" w:rsidP="003902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9024D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39024D">
        <w:rPr>
          <w:rFonts w:ascii="Garamond" w:hAnsi="Garamond"/>
          <w:b/>
          <w:sz w:val="24"/>
          <w:szCs w:val="24"/>
        </w:rPr>
        <w:t>Answer any four questions</w:t>
      </w:r>
    </w:p>
    <w:p w:rsidR="00C8057F" w:rsidRDefault="00C8057F" w:rsidP="00E5127D">
      <w:pPr>
        <w:spacing w:before="120" w:after="120" w:line="240" w:lineRule="auto"/>
        <w:rPr>
          <w:rFonts w:ascii="Times New Roman" w:hAnsi="Times New Roman"/>
        </w:rPr>
      </w:pPr>
    </w:p>
    <w:p w:rsidR="00E5127D" w:rsidRPr="00015772" w:rsidRDefault="00E5127D" w:rsidP="0039024D">
      <w:pPr>
        <w:spacing w:after="0" w:line="240" w:lineRule="auto"/>
        <w:rPr>
          <w:rFonts w:ascii="Times New Roman" w:hAnsi="Times New Roman"/>
        </w:rPr>
      </w:pPr>
      <w:r w:rsidRPr="00015772">
        <w:rPr>
          <w:rFonts w:ascii="Times New Roman" w:hAnsi="Times New Roman"/>
        </w:rPr>
        <w:t>1</w:t>
      </w:r>
      <w:r w:rsidR="00E9144E">
        <w:rPr>
          <w:rFonts w:ascii="Times New Roman" w:hAnsi="Times New Roman"/>
        </w:rPr>
        <w:t>. (</w:t>
      </w:r>
      <w:proofErr w:type="gramStart"/>
      <w:r w:rsidRPr="00015772">
        <w:rPr>
          <w:rFonts w:ascii="Times New Roman" w:hAnsi="Times New Roman"/>
        </w:rPr>
        <w:t>a</w:t>
      </w:r>
      <w:proofErr w:type="gramEnd"/>
      <w:r w:rsidR="00E9144E">
        <w:rPr>
          <w:rFonts w:ascii="Times New Roman" w:hAnsi="Times New Roman"/>
        </w:rPr>
        <w:t>)</w:t>
      </w:r>
      <w:r w:rsidRPr="00015772">
        <w:rPr>
          <w:rFonts w:ascii="Times New Roman" w:hAnsi="Times New Roman"/>
        </w:rPr>
        <w:tab/>
      </w:r>
      <w:r w:rsidR="007F4DC8">
        <w:rPr>
          <w:rFonts w:ascii="Times New Roman" w:hAnsi="Times New Roman"/>
          <w:sz w:val="24"/>
          <w:szCs w:val="24"/>
        </w:rPr>
        <w:t>Define the term Operations Research.</w:t>
      </w:r>
      <w:r w:rsidRPr="00015772">
        <w:rPr>
          <w:rFonts w:ascii="Times New Roman" w:hAnsi="Times New Roman"/>
        </w:rPr>
        <w:tab/>
      </w:r>
      <w:r w:rsidRPr="00015772">
        <w:rPr>
          <w:rFonts w:ascii="Times New Roman" w:hAnsi="Times New Roman"/>
        </w:rPr>
        <w:tab/>
      </w:r>
    </w:p>
    <w:p w:rsidR="00E5127D" w:rsidRDefault="00E9144E" w:rsidP="003902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</w:t>
      </w:r>
      <w:r w:rsidR="00E5127D" w:rsidRPr="00015772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 w:rsidR="00E5127D" w:rsidRPr="00015772">
        <w:rPr>
          <w:rFonts w:ascii="Times New Roman" w:hAnsi="Times New Roman"/>
        </w:rPr>
        <w:tab/>
      </w:r>
      <w:r w:rsidR="007F4DC8">
        <w:rPr>
          <w:rFonts w:ascii="Times New Roman" w:hAnsi="Times New Roman"/>
          <w:sz w:val="24"/>
          <w:szCs w:val="24"/>
        </w:rPr>
        <w:t>List and explain the stages in Operations Research.</w:t>
      </w:r>
      <w:r w:rsidR="00E5127D">
        <w:rPr>
          <w:rFonts w:ascii="Times New Roman" w:hAnsi="Times New Roman"/>
        </w:rPr>
        <w:tab/>
      </w:r>
    </w:p>
    <w:p w:rsidR="00E5127D" w:rsidRPr="00015772" w:rsidRDefault="00E9144E" w:rsidP="0039024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</w:t>
      </w:r>
      <w:r w:rsidR="00E5127D" w:rsidRPr="00015772">
        <w:rPr>
          <w:rFonts w:ascii="Times New Roman" w:hAnsi="Times New Roman"/>
        </w:rPr>
        <w:t>c</w:t>
      </w:r>
      <w:r>
        <w:rPr>
          <w:rFonts w:ascii="Times New Roman" w:hAnsi="Times New Roman"/>
        </w:rPr>
        <w:t>)</w:t>
      </w:r>
      <w:r w:rsidR="00E5127D" w:rsidRPr="00015772">
        <w:rPr>
          <w:rFonts w:ascii="Times New Roman" w:hAnsi="Times New Roman"/>
        </w:rPr>
        <w:tab/>
      </w:r>
      <w:r w:rsidR="00380F06">
        <w:rPr>
          <w:rFonts w:ascii="Times New Roman" w:hAnsi="Times New Roman"/>
        </w:rPr>
        <w:t>Briefly e</w:t>
      </w:r>
      <w:r w:rsidR="00380F06">
        <w:rPr>
          <w:rFonts w:ascii="Times New Roman" w:hAnsi="Times New Roman"/>
          <w:sz w:val="24"/>
          <w:szCs w:val="24"/>
        </w:rPr>
        <w:t>xplain the role of Operations Research in business</w:t>
      </w:r>
      <w:r w:rsidR="007F4DC8">
        <w:rPr>
          <w:rFonts w:ascii="Times New Roman" w:hAnsi="Times New Roman"/>
          <w:sz w:val="24"/>
          <w:szCs w:val="24"/>
        </w:rPr>
        <w:t xml:space="preserve"> sector.</w:t>
      </w:r>
      <w:r w:rsidR="00380F06">
        <w:rPr>
          <w:rFonts w:ascii="Times New Roman" w:hAnsi="Times New Roman"/>
          <w:sz w:val="24"/>
          <w:szCs w:val="24"/>
        </w:rPr>
        <w:tab/>
      </w:r>
      <w:r w:rsidR="00E5127D" w:rsidRPr="00015772">
        <w:rPr>
          <w:rFonts w:ascii="Times New Roman" w:hAnsi="Times New Roman"/>
        </w:rPr>
        <w:tab/>
      </w:r>
      <w:r w:rsidR="00E5127D" w:rsidRPr="00015772">
        <w:rPr>
          <w:rFonts w:ascii="Times New Roman" w:hAnsi="Times New Roman"/>
        </w:rPr>
        <w:tab/>
      </w:r>
      <w:r w:rsidR="00E5127D" w:rsidRPr="00015772">
        <w:rPr>
          <w:rFonts w:ascii="Times New Roman" w:hAnsi="Times New Roman"/>
        </w:rPr>
        <w:tab/>
      </w:r>
    </w:p>
    <w:p w:rsidR="00E5127D" w:rsidRPr="002A239F" w:rsidRDefault="00E5127D" w:rsidP="00E5127D">
      <w:pPr>
        <w:rPr>
          <w:rFonts w:ascii="Times New Roman" w:hAnsi="Times New Roman"/>
          <w:sz w:val="14"/>
        </w:rPr>
      </w:pPr>
    </w:p>
    <w:p w:rsidR="00380F06" w:rsidRDefault="00C82D54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="00E9144E">
        <w:rPr>
          <w:rFonts w:ascii="Times New Roman" w:hAnsi="Times New Roman"/>
        </w:rPr>
        <w:t>. (</w:t>
      </w:r>
      <w:proofErr w:type="gramStart"/>
      <w:r>
        <w:rPr>
          <w:rFonts w:ascii="Times New Roman" w:hAnsi="Times New Roman"/>
        </w:rPr>
        <w:t>a</w:t>
      </w:r>
      <w:proofErr w:type="gramEnd"/>
      <w:r w:rsidR="00E9144E">
        <w:rPr>
          <w:rFonts w:ascii="Times New Roman" w:hAnsi="Times New Roman"/>
        </w:rPr>
        <w:t>)</w:t>
      </w:r>
      <w:r w:rsidR="00380F06">
        <w:rPr>
          <w:rFonts w:ascii="Times New Roman" w:hAnsi="Times New Roman"/>
        </w:rPr>
        <w:tab/>
      </w:r>
      <w:r w:rsidR="00380F06">
        <w:rPr>
          <w:rFonts w:ascii="Times New Roman" w:hAnsi="Times New Roman"/>
          <w:sz w:val="24"/>
          <w:szCs w:val="24"/>
        </w:rPr>
        <w:t>Differentiate between the following mathematical models:</w:t>
      </w:r>
    </w:p>
    <w:p w:rsidR="00380F06" w:rsidRDefault="00380F06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Quantitative and Qualitative</w:t>
      </w:r>
    </w:p>
    <w:p w:rsidR="00380F06" w:rsidRDefault="00380F06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Probabilistic and Deterministic</w:t>
      </w:r>
    </w:p>
    <w:p w:rsidR="00380F06" w:rsidRDefault="00380F06" w:rsidP="003902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Linear and Non Linear</w:t>
      </w:r>
    </w:p>
    <w:p w:rsidR="00E5127D" w:rsidRDefault="00E9144E" w:rsidP="0039024D">
      <w:pPr>
        <w:spacing w:after="0" w:line="240" w:lineRule="auto"/>
        <w:rPr>
          <w:rFonts w:ascii="Times New Roman" w:hAnsi="Times New Roman"/>
          <w:b/>
          <w:i/>
        </w:rPr>
      </w:pPr>
      <w:bookmarkStart w:id="0" w:name="_GoBack"/>
      <w:bookmarkEnd w:id="0"/>
      <w:r>
        <w:rPr>
          <w:rFonts w:ascii="Times New Roman" w:hAnsi="Times New Roman"/>
        </w:rPr>
        <w:t>(</w:t>
      </w:r>
      <w:r w:rsidR="00E5127D" w:rsidRPr="00015772">
        <w:rPr>
          <w:rFonts w:ascii="Times New Roman" w:hAnsi="Times New Roman"/>
        </w:rPr>
        <w:t>b</w:t>
      </w:r>
      <w:r>
        <w:rPr>
          <w:rFonts w:ascii="Times New Roman" w:hAnsi="Times New Roman"/>
        </w:rPr>
        <w:t>)</w:t>
      </w:r>
      <w:r w:rsidR="00E5127D" w:rsidRPr="00015772">
        <w:rPr>
          <w:rFonts w:ascii="Times New Roman" w:hAnsi="Times New Roman"/>
        </w:rPr>
        <w:tab/>
      </w:r>
      <w:r w:rsidR="00380F06">
        <w:rPr>
          <w:rFonts w:ascii="Times New Roman" w:hAnsi="Times New Roman"/>
          <w:sz w:val="24"/>
          <w:szCs w:val="24"/>
        </w:rPr>
        <w:t xml:space="preserve">Outline the steps involved in transforming a </w:t>
      </w:r>
      <w:r w:rsidR="00EF27DB">
        <w:rPr>
          <w:rFonts w:ascii="Times New Roman" w:hAnsi="Times New Roman"/>
          <w:sz w:val="24"/>
          <w:szCs w:val="24"/>
        </w:rPr>
        <w:t>real-life</w:t>
      </w:r>
      <w:r w:rsidR="00380F06">
        <w:rPr>
          <w:rFonts w:ascii="Times New Roman" w:hAnsi="Times New Roman"/>
          <w:sz w:val="24"/>
          <w:szCs w:val="24"/>
        </w:rPr>
        <w:t xml:space="preserve"> problem into a mathematical </w:t>
      </w:r>
    </w:p>
    <w:p w:rsidR="00380F06" w:rsidRPr="00015772" w:rsidRDefault="00380F06" w:rsidP="00E5127D">
      <w:pPr>
        <w:jc w:val="both"/>
        <w:rPr>
          <w:rFonts w:ascii="Times New Roman" w:hAnsi="Times New Roman"/>
        </w:rPr>
      </w:pPr>
    </w:p>
    <w:p w:rsidR="00E5127D" w:rsidRPr="00015772" w:rsidRDefault="00E5127D" w:rsidP="00E512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</w:rPr>
      </w:pPr>
    </w:p>
    <w:p w:rsidR="00380F06" w:rsidRDefault="00E5127D" w:rsidP="00380F06">
      <w:pPr>
        <w:ind w:right="1109"/>
        <w:jc w:val="both"/>
        <w:rPr>
          <w:rFonts w:ascii="Times New Roman" w:eastAsia="Batang" w:hAnsi="Times New Roman"/>
          <w:sz w:val="24"/>
          <w:szCs w:val="24"/>
        </w:rPr>
      </w:pPr>
      <w:r w:rsidRPr="00015772">
        <w:rPr>
          <w:rFonts w:ascii="Times New Roman" w:hAnsi="Times New Roman"/>
        </w:rPr>
        <w:t>3</w:t>
      </w:r>
      <w:r w:rsidRPr="00015772">
        <w:rPr>
          <w:rFonts w:ascii="Times New Roman" w:hAnsi="Times New Roman"/>
        </w:rPr>
        <w:tab/>
      </w:r>
      <w:r w:rsidR="00380F06">
        <w:rPr>
          <w:rFonts w:ascii="Times New Roman" w:eastAsia="Batang" w:hAnsi="Times New Roman"/>
          <w:sz w:val="24"/>
          <w:szCs w:val="24"/>
        </w:rPr>
        <w:t xml:space="preserve">ONIJOGBO manufactures two types of settee; half-upholstered and full-upholstered. The contribution per unit to profit is </w:t>
      </w:r>
      <w:r w:rsidR="00380F06">
        <w:rPr>
          <w:rFonts w:ascii="Times New Roman" w:eastAsia="Batang" w:hAnsi="Times New Roman"/>
          <w:dstrike/>
          <w:position w:val="-6"/>
          <w:sz w:val="24"/>
          <w:szCs w:val="24"/>
        </w:rPr>
        <w:t>N</w:t>
      </w:r>
      <w:r w:rsidR="00380F06">
        <w:rPr>
          <w:rFonts w:ascii="Times New Roman" w:eastAsia="Batang" w:hAnsi="Times New Roman"/>
          <w:position w:val="-6"/>
          <w:sz w:val="24"/>
          <w:szCs w:val="24"/>
        </w:rPr>
        <w:t>80</w:t>
      </w:r>
      <w:r w:rsidR="00380F06">
        <w:rPr>
          <w:rFonts w:ascii="Times New Roman" w:eastAsia="Batang" w:hAnsi="Times New Roman"/>
          <w:sz w:val="24"/>
          <w:szCs w:val="24"/>
        </w:rPr>
        <w:t xml:space="preserve"> for half-upholstered and </w:t>
      </w:r>
      <w:r w:rsidR="00380F06">
        <w:rPr>
          <w:rFonts w:ascii="Times New Roman" w:eastAsia="Batang" w:hAnsi="Times New Roman"/>
          <w:dstrike/>
          <w:position w:val="-6"/>
          <w:sz w:val="24"/>
          <w:szCs w:val="24"/>
        </w:rPr>
        <w:t>N</w:t>
      </w:r>
      <w:r w:rsidR="00380F06">
        <w:rPr>
          <w:rFonts w:ascii="Times New Roman" w:eastAsia="Batang" w:hAnsi="Times New Roman"/>
          <w:sz w:val="24"/>
          <w:szCs w:val="24"/>
        </w:rPr>
        <w:t>90 for full-upholstered. The amount of materials needed per product and maximum available materials are given below:</w:t>
      </w:r>
    </w:p>
    <w:p w:rsidR="00EF27DB" w:rsidRPr="000900B1" w:rsidRDefault="00EF27DB" w:rsidP="00380F06">
      <w:pPr>
        <w:ind w:right="1109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937"/>
        <w:gridCol w:w="937"/>
        <w:gridCol w:w="1002"/>
      </w:tblGrid>
      <w:tr w:rsidR="00380F06" w:rsidRPr="000900B1" w:rsidTr="00F8783D">
        <w:trPr>
          <w:trHeight w:val="338"/>
        </w:trPr>
        <w:tc>
          <w:tcPr>
            <w:tcW w:w="2436" w:type="dxa"/>
            <w:vMerge w:val="restart"/>
          </w:tcPr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Product</w:t>
            </w:r>
          </w:p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3"/>
          </w:tcPr>
          <w:p w:rsidR="00380F06" w:rsidRPr="000900B1" w:rsidRDefault="00380F06" w:rsidP="00F8783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67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Unit of Material</w:t>
            </w:r>
          </w:p>
        </w:tc>
      </w:tr>
      <w:tr w:rsidR="00380F06" w:rsidRPr="000900B1" w:rsidTr="00F8783D">
        <w:trPr>
          <w:trHeight w:val="306"/>
        </w:trPr>
        <w:tc>
          <w:tcPr>
            <w:tcW w:w="2436" w:type="dxa"/>
            <w:vMerge/>
          </w:tcPr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Wood</w: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Foam</w:t>
            </w:r>
          </w:p>
        </w:tc>
        <w:tc>
          <w:tcPr>
            <w:tcW w:w="1002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Cover</w:t>
            </w:r>
          </w:p>
        </w:tc>
      </w:tr>
      <w:tr w:rsidR="00380F06" w:rsidRPr="000900B1" w:rsidTr="00F8783D">
        <w:trPr>
          <w:trHeight w:val="451"/>
        </w:trPr>
        <w:tc>
          <w:tcPr>
            <w:tcW w:w="2436" w:type="dxa"/>
          </w:tcPr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18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Half-upholstered</w: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2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.75pt" o:ole="">
                  <v:imagedata r:id="rId5" o:title=""/>
                </v:shape>
                <o:OLEObject Type="Embed" ProgID="Equation.3" ShapeID="_x0000_i1025" DrawAspect="Content" ObjectID="_1433316531" r:id="rId6"/>
              </w:objec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200" w:dyaOrig="260">
                <v:shape id="_x0000_i1026" type="#_x0000_t75" style="width:9.75pt;height:12.75pt" o:ole="">
                  <v:imagedata r:id="rId5" o:title=""/>
                </v:shape>
                <o:OLEObject Type="Embed" ProgID="Equation.3" ShapeID="_x0000_i1026" DrawAspect="Content" ObjectID="_1433316532" r:id="rId7"/>
              </w:object>
            </w:r>
          </w:p>
        </w:tc>
        <w:tc>
          <w:tcPr>
            <w:tcW w:w="1002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6"/>
                <w:sz w:val="24"/>
                <w:szCs w:val="24"/>
              </w:rPr>
              <w:object w:dxaOrig="180" w:dyaOrig="279">
                <v:shape id="_x0000_i1027" type="#_x0000_t75" style="width:9pt;height:14.25pt" o:ole="">
                  <v:imagedata r:id="rId8" o:title=""/>
                </v:shape>
                <o:OLEObject Type="Embed" ProgID="Equation.3" ShapeID="_x0000_i1027" DrawAspect="Content" ObjectID="_1433316533" r:id="rId9"/>
              </w:object>
            </w:r>
          </w:p>
        </w:tc>
      </w:tr>
      <w:tr w:rsidR="00380F06" w:rsidRPr="000900B1" w:rsidTr="00F8783D">
        <w:trPr>
          <w:trHeight w:val="435"/>
        </w:trPr>
        <w:tc>
          <w:tcPr>
            <w:tcW w:w="2436" w:type="dxa"/>
          </w:tcPr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18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Full-upholstered</w: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139" w:dyaOrig="260">
                <v:shape id="_x0000_i1028" type="#_x0000_t75" style="width:6.75pt;height:12.75pt" o:ole="">
                  <v:imagedata r:id="rId10" o:title=""/>
                </v:shape>
                <o:OLEObject Type="Embed" ProgID="Equation.3" ShapeID="_x0000_i1028" DrawAspect="Content" ObjectID="_1433316534" r:id="rId11"/>
              </w:objec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200" w:dyaOrig="260">
                <v:shape id="_x0000_i1029" type="#_x0000_t75" style="width:9.75pt;height:12.75pt" o:ole="">
                  <v:imagedata r:id="rId12" o:title=""/>
                </v:shape>
                <o:OLEObject Type="Embed" ProgID="Equation.3" ShapeID="_x0000_i1029" DrawAspect="Content" ObjectID="_1433316535" r:id="rId13"/>
              </w:object>
            </w:r>
          </w:p>
        </w:tc>
        <w:tc>
          <w:tcPr>
            <w:tcW w:w="1002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6"/>
                <w:sz w:val="24"/>
                <w:szCs w:val="24"/>
              </w:rPr>
              <w:object w:dxaOrig="180" w:dyaOrig="279">
                <v:shape id="_x0000_i1030" type="#_x0000_t75" style="width:9pt;height:14.25pt" o:ole="">
                  <v:imagedata r:id="rId8" o:title=""/>
                </v:shape>
                <o:OLEObject Type="Embed" ProgID="Equation.3" ShapeID="_x0000_i1030" DrawAspect="Content" ObjectID="_1433316536" r:id="rId14"/>
              </w:object>
            </w:r>
          </w:p>
        </w:tc>
      </w:tr>
      <w:tr w:rsidR="00380F06" w:rsidRPr="000900B1" w:rsidTr="00F8783D">
        <w:trPr>
          <w:trHeight w:val="418"/>
        </w:trPr>
        <w:tc>
          <w:tcPr>
            <w:tcW w:w="2436" w:type="dxa"/>
          </w:tcPr>
          <w:p w:rsidR="00380F06" w:rsidRPr="000900B1" w:rsidRDefault="00380F06" w:rsidP="00F8783D">
            <w:pPr>
              <w:ind w:right="110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12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sz w:val="24"/>
                <w:szCs w:val="24"/>
              </w:rPr>
              <w:t>Maximum available</w: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279" w:dyaOrig="260">
                <v:shape id="_x0000_i1031" type="#_x0000_t75" style="width:14.25pt;height:12.75pt" o:ole="">
                  <v:imagedata r:id="rId15" o:title=""/>
                </v:shape>
                <o:OLEObject Type="Embed" ProgID="Equation.3" ShapeID="_x0000_i1031" DrawAspect="Content" ObjectID="_1433316537" r:id="rId16"/>
              </w:object>
            </w:r>
          </w:p>
        </w:tc>
        <w:tc>
          <w:tcPr>
            <w:tcW w:w="937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4"/>
                <w:sz w:val="24"/>
                <w:szCs w:val="24"/>
              </w:rPr>
              <w:object w:dxaOrig="320" w:dyaOrig="260">
                <v:shape id="_x0000_i1032" type="#_x0000_t75" style="width:15.75pt;height:12.75pt" o:ole="">
                  <v:imagedata r:id="rId17" o:title=""/>
                </v:shape>
                <o:OLEObject Type="Embed" ProgID="Equation.3" ShapeID="_x0000_i1032" DrawAspect="Content" ObjectID="_1433316538" r:id="rId18"/>
              </w:object>
            </w:r>
          </w:p>
        </w:tc>
        <w:tc>
          <w:tcPr>
            <w:tcW w:w="1002" w:type="dxa"/>
          </w:tcPr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80F06" w:rsidRPr="000900B1" w:rsidRDefault="00380F06" w:rsidP="00F8783D">
            <w:pPr>
              <w:ind w:right="-7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900B1">
              <w:rPr>
                <w:rFonts w:ascii="Times New Roman" w:eastAsia="Batang" w:hAnsi="Times New Roman"/>
                <w:position w:val="-6"/>
                <w:sz w:val="24"/>
                <w:szCs w:val="24"/>
              </w:rPr>
              <w:object w:dxaOrig="300" w:dyaOrig="279">
                <v:shape id="_x0000_i1033" type="#_x0000_t75" style="width:15pt;height:14.25pt" o:ole="">
                  <v:imagedata r:id="rId19" o:title=""/>
                </v:shape>
                <o:OLEObject Type="Embed" ProgID="Equation.3" ShapeID="_x0000_i1033" DrawAspect="Content" ObjectID="_1433316539" r:id="rId20"/>
              </w:object>
            </w:r>
          </w:p>
        </w:tc>
      </w:tr>
    </w:tbl>
    <w:p w:rsidR="00380F06" w:rsidRPr="000900B1" w:rsidRDefault="00380F06" w:rsidP="00380F06">
      <w:pPr>
        <w:ind w:left="720" w:right="1109"/>
        <w:rPr>
          <w:rFonts w:ascii="Times New Roman" w:eastAsia="Batang" w:hAnsi="Times New Roman"/>
          <w:sz w:val="24"/>
          <w:szCs w:val="24"/>
        </w:rPr>
      </w:pPr>
    </w:p>
    <w:p w:rsidR="00380F06" w:rsidRPr="000900B1" w:rsidRDefault="00380F06" w:rsidP="00380F06">
      <w:pPr>
        <w:ind w:left="720"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EF27DB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</w:p>
    <w:p w:rsidR="00380F06" w:rsidRPr="000900B1" w:rsidRDefault="00EF27DB" w:rsidP="00380F06">
      <w:pPr>
        <w:ind w:right="1109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R</w:t>
      </w:r>
      <w:r w:rsidR="00380F06" w:rsidRPr="000900B1">
        <w:rPr>
          <w:rFonts w:ascii="Times New Roman" w:eastAsia="Batang" w:hAnsi="Times New Roman"/>
          <w:sz w:val="24"/>
          <w:szCs w:val="24"/>
        </w:rPr>
        <w:t>equired: formulate the linear programming model for the above problem.</w:t>
      </w:r>
    </w:p>
    <w:p w:rsidR="00EF27DB" w:rsidRPr="00177178" w:rsidRDefault="00EF27DB" w:rsidP="00380F06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/>
          <w:b/>
          <w:bCs/>
          <w:i/>
          <w:color w:val="000000"/>
        </w:rPr>
      </w:pPr>
    </w:p>
    <w:p w:rsidR="00380F06" w:rsidRDefault="00E5127D" w:rsidP="0039024D">
      <w:pPr>
        <w:tabs>
          <w:tab w:val="left" w:pos="720"/>
          <w:tab w:val="left" w:pos="1830"/>
        </w:tabs>
        <w:spacing w:after="0" w:line="240" w:lineRule="auto"/>
        <w:outlineLvl w:val="0"/>
      </w:pPr>
      <w:r w:rsidRPr="00015772">
        <w:rPr>
          <w:rFonts w:ascii="Times New Roman" w:hAnsi="Times New Roman"/>
        </w:rPr>
        <w:t>4.</w:t>
      </w:r>
      <w:r w:rsidRPr="00015772">
        <w:rPr>
          <w:rFonts w:ascii="Times New Roman" w:hAnsi="Times New Roman"/>
        </w:rPr>
        <w:tab/>
      </w:r>
      <w:r w:rsidR="00380F06">
        <w:t>Solve the linear program</w:t>
      </w:r>
      <w:r w:rsidR="00EF27DB">
        <w:t>ming using Simplex method.</w:t>
      </w:r>
    </w:p>
    <w:p w:rsidR="00380F06" w:rsidRDefault="00380F06" w:rsidP="0039024D">
      <w:pPr>
        <w:tabs>
          <w:tab w:val="left" w:pos="720"/>
          <w:tab w:val="left" w:pos="1830"/>
        </w:tabs>
        <w:spacing w:after="0" w:line="240" w:lineRule="auto"/>
        <w:outlineLvl w:val="0"/>
      </w:pPr>
      <w:r>
        <w:t>Max</w:t>
      </w:r>
      <w:r>
        <w:tab/>
        <w:t>x</w:t>
      </w:r>
      <w:r>
        <w:rPr>
          <w:vertAlign w:val="subscript"/>
        </w:rPr>
        <w:t xml:space="preserve">1  </w:t>
      </w:r>
      <w:r>
        <w:t xml:space="preserve">     + x</w:t>
      </w:r>
      <w:r>
        <w:rPr>
          <w:vertAlign w:val="subscript"/>
        </w:rPr>
        <w:t>2</w:t>
      </w:r>
    </w:p>
    <w:p w:rsidR="00380F06" w:rsidRDefault="00380F06" w:rsidP="0039024D">
      <w:pPr>
        <w:tabs>
          <w:tab w:val="left" w:pos="720"/>
          <w:tab w:val="left" w:pos="1830"/>
        </w:tabs>
        <w:spacing w:after="0" w:line="240" w:lineRule="auto"/>
        <w:outlineLvl w:val="0"/>
      </w:pPr>
      <w:r>
        <w:t>Subject to:</w:t>
      </w:r>
      <w:r>
        <w:tab/>
        <w:t>2X</w:t>
      </w:r>
      <w:r>
        <w:rPr>
          <w:vertAlign w:val="subscript"/>
        </w:rPr>
        <w:t>1</w:t>
      </w:r>
      <w:r>
        <w:tab/>
        <w:t>+X</w:t>
      </w:r>
      <w:r>
        <w:rPr>
          <w:vertAlign w:val="subscript"/>
        </w:rPr>
        <w:t>2</w:t>
      </w:r>
      <w:r>
        <w:t xml:space="preserve">   ≤ 4</w:t>
      </w:r>
    </w:p>
    <w:p w:rsidR="00380F06" w:rsidRDefault="00380F06" w:rsidP="0039024D">
      <w:pPr>
        <w:tabs>
          <w:tab w:val="left" w:pos="720"/>
          <w:tab w:val="left" w:pos="1830"/>
        </w:tabs>
        <w:spacing w:after="0" w:line="240" w:lineRule="auto"/>
        <w:outlineLvl w:val="0"/>
      </w:pPr>
      <w:r>
        <w:tab/>
      </w:r>
      <w:r>
        <w:tab/>
        <w:t>X</w:t>
      </w:r>
      <w:r>
        <w:rPr>
          <w:vertAlign w:val="subscript"/>
        </w:rPr>
        <w:t>1</w:t>
      </w:r>
      <w:r>
        <w:tab/>
        <w:t>+2X</w:t>
      </w:r>
      <w:r>
        <w:rPr>
          <w:vertAlign w:val="subscript"/>
        </w:rPr>
        <w:t xml:space="preserve">2 </w:t>
      </w:r>
      <w:proofErr w:type="gramStart"/>
      <w:r>
        <w:t>≤  3</w:t>
      </w:r>
      <w:proofErr w:type="gramEnd"/>
    </w:p>
    <w:p w:rsidR="00380F06" w:rsidRDefault="00380F06" w:rsidP="0039024D">
      <w:pPr>
        <w:tabs>
          <w:tab w:val="left" w:pos="720"/>
          <w:tab w:val="left" w:pos="1830"/>
        </w:tabs>
        <w:spacing w:after="0" w:line="240" w:lineRule="auto"/>
        <w:outlineLvl w:val="0"/>
      </w:pPr>
      <w:r>
        <w:t>With:</w:t>
      </w:r>
      <w:r>
        <w:tab/>
      </w:r>
      <w:r>
        <w:tab/>
        <w:t>X</w:t>
      </w:r>
      <w:r>
        <w:rPr>
          <w:vertAlign w:val="subscript"/>
        </w:rPr>
        <w:t>1</w:t>
      </w:r>
      <w:r>
        <w:t xml:space="preserve"> ≥ 0, X</w:t>
      </w:r>
      <w:r>
        <w:rPr>
          <w:vertAlign w:val="subscript"/>
        </w:rPr>
        <w:t>≥</w:t>
      </w:r>
      <w:r>
        <w:t xml:space="preserve"> ≥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27D" w:rsidRPr="00015772" w:rsidRDefault="00E5127D" w:rsidP="00380F06">
      <w:pPr>
        <w:ind w:left="720" w:right="1109" w:hanging="720"/>
        <w:rPr>
          <w:rFonts w:ascii="Times New Roman" w:eastAsia="Batang" w:hAnsi="Times New Roman"/>
        </w:rPr>
      </w:pPr>
    </w:p>
    <w:p w:rsidR="00380F06" w:rsidRDefault="00E5127D" w:rsidP="00380F06">
      <w:pPr>
        <w:ind w:left="720" w:right="1109" w:hanging="720"/>
        <w:jc w:val="both"/>
        <w:rPr>
          <w:rFonts w:ascii="Times New Roman" w:hAnsi="Times New Roman"/>
          <w:sz w:val="24"/>
          <w:szCs w:val="24"/>
        </w:rPr>
      </w:pPr>
      <w:r w:rsidRPr="00015772">
        <w:rPr>
          <w:rFonts w:ascii="Times New Roman" w:hAnsi="Times New Roman"/>
        </w:rPr>
        <w:t>5</w:t>
      </w:r>
      <w:r w:rsidRPr="00015772">
        <w:rPr>
          <w:rFonts w:ascii="Times New Roman" w:hAnsi="Times New Roman"/>
        </w:rPr>
        <w:tab/>
      </w:r>
      <w:r w:rsidR="00380F06" w:rsidRPr="000900B1">
        <w:rPr>
          <w:rFonts w:ascii="Times New Roman" w:hAnsi="Times New Roman"/>
          <w:sz w:val="24"/>
          <w:szCs w:val="24"/>
        </w:rPr>
        <w:t xml:space="preserve">The sales manager of Turnover Limited maintains he could increase the sales turnover (in units) of any of the company’s product by </w:t>
      </w:r>
      <w:r w:rsidR="00380F06" w:rsidRPr="000900B1">
        <w:rPr>
          <w:rFonts w:ascii="Times New Roman" w:hAnsi="Times New Roman"/>
          <w:position w:val="-6"/>
          <w:sz w:val="24"/>
          <w:szCs w:val="24"/>
        </w:rPr>
        <w:object w:dxaOrig="300" w:dyaOrig="279">
          <v:shape id="_x0000_i1034" type="#_x0000_t75" style="width:15pt;height:14.25pt" o:ole="">
            <v:imagedata r:id="rId21" o:title=""/>
          </v:shape>
          <o:OLEObject Type="Embed" ProgID="Equation.3" ShapeID="_x0000_i1034" DrawAspect="Content" ObjectID="_1433316540" r:id="rId22"/>
        </w:object>
      </w:r>
      <w:r w:rsidR="00380F06" w:rsidRPr="000900B1">
        <w:rPr>
          <w:rFonts w:ascii="Times New Roman" w:hAnsi="Times New Roman"/>
          <w:sz w:val="24"/>
          <w:szCs w:val="24"/>
        </w:rPr>
        <w:t xml:space="preserve"> percent if he was authorized to give a </w:t>
      </w:r>
      <w:r w:rsidR="00380F06" w:rsidRPr="000900B1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35" type="#_x0000_t75" style="width:24.75pt;height:14.25pt" o:ole="">
            <v:imagedata r:id="rId23" o:title=""/>
          </v:shape>
          <o:OLEObject Type="Embed" ProgID="Equation.3" ShapeID="_x0000_i1035" DrawAspect="Content" ObjectID="_1433316541" r:id="rId24"/>
        </w:object>
      </w:r>
      <w:r w:rsidR="00380F06" w:rsidRPr="000900B1">
        <w:rPr>
          <w:rFonts w:ascii="Times New Roman" w:hAnsi="Times New Roman"/>
          <w:sz w:val="24"/>
          <w:szCs w:val="24"/>
        </w:rPr>
        <w:t xml:space="preserve"> price discount and place appropriate additional advertising matter. </w:t>
      </w:r>
    </w:p>
    <w:p w:rsidR="00380F06" w:rsidRPr="000900B1" w:rsidRDefault="00380F06" w:rsidP="0039024D">
      <w:pPr>
        <w:spacing w:after="0" w:line="240" w:lineRule="auto"/>
        <w:ind w:right="110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C81487" w:rsidRPr="00177178" w:rsidRDefault="00380F06" w:rsidP="0039024D">
      <w:pPr>
        <w:spacing w:after="0" w:line="240" w:lineRule="auto"/>
        <w:ind w:left="720" w:right="1109"/>
        <w:jc w:val="both"/>
        <w:rPr>
          <w:rFonts w:ascii="Times New Roman" w:hAnsi="Times New Roman"/>
          <w:b/>
        </w:rPr>
      </w:pPr>
      <w:r w:rsidRPr="000900B1">
        <w:rPr>
          <w:rFonts w:ascii="Times New Roman" w:hAnsi="Times New Roman"/>
          <w:sz w:val="24"/>
          <w:szCs w:val="24"/>
        </w:rPr>
        <w:t>The Board wishes to know the maximum additional advertising expense they can incur in respect of any given product without the manager’s proposal resulting in a smaller profit.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057F">
        <w:rPr>
          <w:rFonts w:ascii="Times New Roman" w:hAnsi="Times New Roman"/>
        </w:rPr>
        <w:tab/>
      </w:r>
      <w:r w:rsidR="00C8057F">
        <w:rPr>
          <w:rFonts w:ascii="Times New Roman" w:hAnsi="Times New Roman"/>
        </w:rPr>
        <w:tab/>
      </w:r>
      <w:r w:rsidR="00C8057F">
        <w:rPr>
          <w:rFonts w:ascii="Times New Roman" w:hAnsi="Times New Roman"/>
        </w:rPr>
        <w:tab/>
      </w:r>
      <w:r w:rsidR="00C8057F">
        <w:rPr>
          <w:rFonts w:ascii="Times New Roman" w:hAnsi="Times New Roman"/>
        </w:rPr>
        <w:tab/>
      </w:r>
      <w:r w:rsidR="00C8057F">
        <w:rPr>
          <w:rFonts w:ascii="Times New Roman" w:hAnsi="Times New Roman"/>
        </w:rPr>
        <w:tab/>
      </w:r>
    </w:p>
    <w:p w:rsidR="007F4DC8" w:rsidRPr="00015772" w:rsidRDefault="007F4DC8" w:rsidP="00E5127D">
      <w:pPr>
        <w:ind w:right="1109"/>
        <w:jc w:val="both"/>
        <w:rPr>
          <w:rFonts w:ascii="Times New Roman" w:hAnsi="Times New Roman"/>
        </w:rPr>
      </w:pPr>
    </w:p>
    <w:p w:rsidR="00380F06" w:rsidRDefault="00E5127D" w:rsidP="00177178">
      <w:pPr>
        <w:ind w:left="720" w:right="749" w:hanging="720"/>
        <w:jc w:val="both"/>
        <w:rPr>
          <w:rFonts w:ascii="Times New Roman" w:eastAsia="Batang" w:hAnsi="Times New Roman"/>
        </w:rPr>
      </w:pPr>
      <w:r w:rsidRPr="00015772">
        <w:rPr>
          <w:rFonts w:ascii="Times New Roman" w:hAnsi="Times New Roman"/>
        </w:rPr>
        <w:t>6.</w:t>
      </w:r>
      <w:r w:rsidRPr="00015772">
        <w:rPr>
          <w:rFonts w:ascii="Times New Roman" w:hAnsi="Times New Roman"/>
        </w:rPr>
        <w:tab/>
      </w:r>
      <w:r w:rsidRPr="00015772">
        <w:rPr>
          <w:rFonts w:ascii="Times New Roman" w:eastAsia="Batang" w:hAnsi="Times New Roman"/>
        </w:rPr>
        <w:t xml:space="preserve">Big Bros. Inc. is an investment company doing an analysis of the pension fund for a certain company. A maximum of </w:t>
      </w:r>
      <w:r w:rsidRPr="00015772">
        <w:rPr>
          <w:rFonts w:ascii="Times New Roman" w:eastAsia="Batang" w:hAnsi="Times New Roman"/>
          <w:position w:val="-6"/>
        </w:rPr>
        <w:object w:dxaOrig="420" w:dyaOrig="279">
          <v:shape id="_x0000_i1036" type="#_x0000_t75" style="width:21pt;height:14.25pt" o:ole="">
            <v:imagedata r:id="rId25" o:title=""/>
          </v:shape>
          <o:OLEObject Type="Embed" ProgID="Equation.3" ShapeID="_x0000_i1036" DrawAspect="Content" ObjectID="_1433316542" r:id="rId26"/>
        </w:object>
      </w:r>
      <w:r w:rsidRPr="00015772">
        <w:rPr>
          <w:rFonts w:ascii="Times New Roman" w:eastAsia="Batang" w:hAnsi="Times New Roman"/>
        </w:rPr>
        <w:t xml:space="preserve">million is available to invest in two places. No more than </w:t>
      </w:r>
      <w:r w:rsidRPr="00015772">
        <w:rPr>
          <w:rFonts w:ascii="Times New Roman" w:eastAsia="Batang" w:hAnsi="Times New Roman"/>
          <w:position w:val="-6"/>
        </w:rPr>
        <w:object w:dxaOrig="300" w:dyaOrig="279">
          <v:shape id="_x0000_i1037" type="#_x0000_t75" style="width:15pt;height:14.25pt" o:ole="">
            <v:imagedata r:id="rId27" o:title=""/>
          </v:shape>
          <o:OLEObject Type="Embed" ProgID="Equation.3" ShapeID="_x0000_i1037" DrawAspect="Content" ObjectID="_1433316543" r:id="rId28"/>
        </w:object>
      </w:r>
      <w:r w:rsidRPr="00015772">
        <w:rPr>
          <w:rFonts w:ascii="Times New Roman" w:eastAsia="Batang" w:hAnsi="Times New Roman"/>
        </w:rPr>
        <w:t xml:space="preserve">million can be invested in stocks yielding </w:t>
      </w:r>
      <w:r w:rsidRPr="00015772">
        <w:rPr>
          <w:rFonts w:ascii="Times New Roman" w:eastAsia="Batang" w:hAnsi="Times New Roman"/>
          <w:position w:val="-6"/>
        </w:rPr>
        <w:object w:dxaOrig="499" w:dyaOrig="279">
          <v:shape id="_x0000_i1038" type="#_x0000_t75" style="width:24.75pt;height:14.25pt" o:ole="">
            <v:imagedata r:id="rId29" o:title=""/>
          </v:shape>
          <o:OLEObject Type="Embed" ProgID="Equation.3" ShapeID="_x0000_i1038" DrawAspect="Content" ObjectID="_1433316544" r:id="rId30"/>
        </w:object>
      </w:r>
      <w:r w:rsidRPr="00015772">
        <w:rPr>
          <w:rFonts w:ascii="Times New Roman" w:eastAsia="Batang" w:hAnsi="Times New Roman"/>
        </w:rPr>
        <w:t xml:space="preserve"> and at least </w:t>
      </w:r>
      <w:r w:rsidRPr="00015772">
        <w:rPr>
          <w:rFonts w:ascii="Times New Roman" w:eastAsia="Batang" w:hAnsi="Times New Roman"/>
          <w:position w:val="-4"/>
        </w:rPr>
        <w:object w:dxaOrig="320" w:dyaOrig="260">
          <v:shape id="_x0000_i1039" type="#_x0000_t75" style="width:15pt;height:12.75pt" o:ole="">
            <v:imagedata r:id="rId31" o:title=""/>
          </v:shape>
          <o:OLEObject Type="Embed" ProgID="Equation.3" ShapeID="_x0000_i1039" DrawAspect="Content" ObjectID="_1433316545" r:id="rId32"/>
        </w:object>
      </w:r>
      <w:r w:rsidRPr="00015772">
        <w:rPr>
          <w:rFonts w:ascii="Times New Roman" w:eastAsia="Batang" w:hAnsi="Times New Roman"/>
        </w:rPr>
        <w:t>million can be invested in long-term bonds yielding</w:t>
      </w:r>
      <w:r w:rsidRPr="00015772">
        <w:rPr>
          <w:rFonts w:ascii="Times New Roman" w:eastAsia="Batang" w:hAnsi="Times New Roman"/>
          <w:position w:val="-6"/>
        </w:rPr>
        <w:object w:dxaOrig="380" w:dyaOrig="279">
          <v:shape id="_x0000_i1040" type="#_x0000_t75" style="width:18.75pt;height:14.25pt" o:ole="">
            <v:imagedata r:id="rId33" o:title=""/>
          </v:shape>
          <o:OLEObject Type="Embed" ProgID="Equation.3" ShapeID="_x0000_i1040" DrawAspect="Content" ObjectID="_1433316546" r:id="rId34"/>
        </w:object>
      </w:r>
      <w:r w:rsidRPr="00015772">
        <w:rPr>
          <w:rFonts w:ascii="Times New Roman" w:eastAsia="Batang" w:hAnsi="Times New Roman"/>
        </w:rPr>
        <w:t xml:space="preserve">. The stock-to-bond investment ratio cannot be more than </w:t>
      </w:r>
      <w:r w:rsidRPr="00015772">
        <w:rPr>
          <w:rFonts w:ascii="Times New Roman" w:eastAsia="Batang" w:hAnsi="Times New Roman"/>
          <w:position w:val="-4"/>
        </w:rPr>
        <w:object w:dxaOrig="139" w:dyaOrig="260">
          <v:shape id="_x0000_i1041" type="#_x0000_t75" style="width:6.75pt;height:12.75pt" o:ole="">
            <v:imagedata r:id="rId10" o:title=""/>
          </v:shape>
          <o:OLEObject Type="Embed" ProgID="Equation.3" ShapeID="_x0000_i1041" DrawAspect="Content" ObjectID="_1433316547" r:id="rId35"/>
        </w:object>
      </w:r>
      <w:r w:rsidRPr="00015772">
        <w:rPr>
          <w:rFonts w:ascii="Times New Roman" w:eastAsia="Batang" w:hAnsi="Times New Roman"/>
        </w:rPr>
        <w:t xml:space="preserve"> to</w:t>
      </w:r>
      <w:r w:rsidRPr="00015772">
        <w:rPr>
          <w:rFonts w:ascii="Times New Roman" w:eastAsia="Batang" w:hAnsi="Times New Roman"/>
          <w:position w:val="-6"/>
        </w:rPr>
        <w:object w:dxaOrig="180" w:dyaOrig="279">
          <v:shape id="_x0000_i1042" type="#_x0000_t75" style="width:9pt;height:14.25pt" o:ole="">
            <v:imagedata r:id="rId36" o:title=""/>
          </v:shape>
          <o:OLEObject Type="Embed" ProgID="Equation.3" ShapeID="_x0000_i1042" DrawAspect="Content" ObjectID="_1433316548" r:id="rId37"/>
        </w:object>
      </w:r>
      <w:proofErr w:type="gramStart"/>
      <w:r w:rsidRPr="00015772">
        <w:rPr>
          <w:rFonts w:ascii="Times New Roman" w:eastAsia="Batang" w:hAnsi="Times New Roman"/>
        </w:rPr>
        <w:t>How</w:t>
      </w:r>
      <w:proofErr w:type="gramEnd"/>
      <w:r w:rsidRPr="00015772">
        <w:rPr>
          <w:rFonts w:ascii="Times New Roman" w:eastAsia="Batang" w:hAnsi="Times New Roman"/>
        </w:rPr>
        <w:t xml:space="preserve"> should Big Bros. advise their client</w:t>
      </w:r>
      <w:r w:rsidR="00177178">
        <w:rPr>
          <w:rFonts w:ascii="Times New Roman" w:eastAsia="Batang" w:hAnsi="Times New Roman"/>
        </w:rPr>
        <w:t>s</w:t>
      </w:r>
      <w:r w:rsidRPr="00015772">
        <w:rPr>
          <w:rFonts w:ascii="Times New Roman" w:eastAsia="Batang" w:hAnsi="Times New Roman"/>
        </w:rPr>
        <w:t xml:space="preserve"> so that the pension fund will receive the maximum yearly return on investment? You are required to formulate the required LP model</w:t>
      </w: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  <w:r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="00177178">
        <w:rPr>
          <w:rFonts w:ascii="Times New Roman" w:eastAsia="Batang" w:hAnsi="Times New Roman"/>
        </w:rPr>
        <w:tab/>
      </w:r>
      <w:r w:rsidRPr="00015772">
        <w:rPr>
          <w:rFonts w:ascii="Times New Roman" w:eastAsia="Batang" w:hAnsi="Times New Roman"/>
          <w:i/>
        </w:rPr>
        <w:tab/>
      </w:r>
      <w:r w:rsidRPr="00015772">
        <w:rPr>
          <w:rFonts w:ascii="Times New Roman" w:eastAsia="Batang" w:hAnsi="Times New Roman"/>
        </w:rPr>
        <w:tab/>
      </w:r>
    </w:p>
    <w:p w:rsidR="00EF27DB" w:rsidRDefault="00EF27DB" w:rsidP="00EF27DB">
      <w:pPr>
        <w:ind w:right="749"/>
        <w:jc w:val="both"/>
      </w:pPr>
    </w:p>
    <w:p w:rsidR="003C06D8" w:rsidRPr="00177178" w:rsidRDefault="004646C5" w:rsidP="00EF27DB">
      <w:pPr>
        <w:ind w:left="720" w:right="1109"/>
        <w:rPr>
          <w:rFonts w:ascii="Times New Roman" w:hAnsi="Times New Roman"/>
          <w:b/>
          <w:i/>
          <w:sz w:val="24"/>
          <w:szCs w:val="24"/>
        </w:rPr>
      </w:pPr>
      <w:r>
        <w:tab/>
      </w:r>
    </w:p>
    <w:sectPr w:rsidR="003C06D8" w:rsidRPr="00177178" w:rsidSect="00F533C3">
      <w:pgSz w:w="11909" w:h="16834" w:code="9"/>
      <w:pgMar w:top="117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27D"/>
    <w:rsid w:val="000F5B23"/>
    <w:rsid w:val="001009C4"/>
    <w:rsid w:val="00177178"/>
    <w:rsid w:val="00380F06"/>
    <w:rsid w:val="0039024D"/>
    <w:rsid w:val="003C06D8"/>
    <w:rsid w:val="004646C5"/>
    <w:rsid w:val="004B15A4"/>
    <w:rsid w:val="00585E4B"/>
    <w:rsid w:val="00710682"/>
    <w:rsid w:val="00795A47"/>
    <w:rsid w:val="007F4DC8"/>
    <w:rsid w:val="00946820"/>
    <w:rsid w:val="00A2430C"/>
    <w:rsid w:val="00AD6463"/>
    <w:rsid w:val="00BD2FDA"/>
    <w:rsid w:val="00C00F3F"/>
    <w:rsid w:val="00C635A4"/>
    <w:rsid w:val="00C8057F"/>
    <w:rsid w:val="00C81487"/>
    <w:rsid w:val="00C82D54"/>
    <w:rsid w:val="00D056C4"/>
    <w:rsid w:val="00D24413"/>
    <w:rsid w:val="00D36002"/>
    <w:rsid w:val="00DB790C"/>
    <w:rsid w:val="00E5127D"/>
    <w:rsid w:val="00E9144E"/>
    <w:rsid w:val="00EF27DB"/>
    <w:rsid w:val="00F533C3"/>
    <w:rsid w:val="00FD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7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nhideWhenUsed/>
    <w:qFormat/>
    <w:rsid w:val="00E512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12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8057F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microsoft.com/office/2007/relationships/stylesWithEffects" Target="stylesWithEffects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BETTERLIFE</dc:creator>
  <cp:lastModifiedBy> </cp:lastModifiedBy>
  <cp:revision>2</cp:revision>
  <cp:lastPrinted>2013-06-21T09:30:00Z</cp:lastPrinted>
  <dcterms:created xsi:type="dcterms:W3CDTF">2013-06-21T09:42:00Z</dcterms:created>
  <dcterms:modified xsi:type="dcterms:W3CDTF">2013-06-21T09:42:00Z</dcterms:modified>
</cp:coreProperties>
</file>