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0D" w:rsidRPr="00586A0D" w:rsidRDefault="00586A0D" w:rsidP="00586A0D">
      <w:pPr>
        <w:pStyle w:val="NoSpacing"/>
        <w:rPr>
          <w:rFonts w:ascii="Berlin Sans FB" w:hAnsi="Berlin Sans FB"/>
          <w:sz w:val="24"/>
          <w:szCs w:val="24"/>
        </w:rPr>
      </w:pPr>
      <w:r w:rsidRPr="00586A0D">
        <w:rPr>
          <w:rFonts w:ascii="Berlin Sans FB" w:hAnsi="Berlin Sans FB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2305049</wp:posOffset>
            </wp:positionH>
            <wp:positionV relativeFrom="paragraph">
              <wp:posOffset>-857250</wp:posOffset>
            </wp:positionV>
            <wp:extent cx="1095375" cy="1066800"/>
            <wp:effectExtent l="19050" t="0" r="9525" b="0"/>
            <wp:wrapNone/>
            <wp:docPr id="6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A0D" w:rsidRPr="00586A0D" w:rsidRDefault="00586A0D" w:rsidP="00586A0D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586A0D" w:rsidRPr="00586A0D" w:rsidRDefault="00586A0D" w:rsidP="00586A0D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586A0D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586A0D" w:rsidRPr="00586A0D" w:rsidRDefault="00586A0D" w:rsidP="00586A0D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586A0D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586A0D" w:rsidRPr="00586A0D" w:rsidRDefault="00586A0D" w:rsidP="00586A0D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586A0D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586A0D" w:rsidRPr="00586A0D" w:rsidRDefault="00586A0D" w:rsidP="00586A0D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586A0D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586A0D" w:rsidRPr="00586A0D" w:rsidRDefault="00586A0D" w:rsidP="00586A0D">
      <w:pPr>
        <w:jc w:val="both"/>
        <w:rPr>
          <w:rFonts w:ascii="Berlin Sans FB" w:hAnsi="Berlin Sans FB"/>
          <w:b/>
          <w:sz w:val="24"/>
          <w:szCs w:val="24"/>
        </w:rPr>
      </w:pPr>
    </w:p>
    <w:p w:rsidR="00586A0D" w:rsidRPr="00586A0D" w:rsidRDefault="00586A0D" w:rsidP="00586A0D">
      <w:pPr>
        <w:spacing w:line="220" w:lineRule="exact"/>
        <w:jc w:val="both"/>
        <w:rPr>
          <w:rFonts w:ascii="Berlin Sans FB" w:hAnsi="Berlin Sans FB"/>
          <w:b/>
          <w:sz w:val="24"/>
          <w:szCs w:val="24"/>
        </w:rPr>
      </w:pPr>
      <w:r w:rsidRPr="00586A0D">
        <w:rPr>
          <w:rFonts w:ascii="Berlin Sans FB" w:hAnsi="Berlin Sans FB"/>
          <w:b/>
          <w:sz w:val="24"/>
          <w:szCs w:val="24"/>
        </w:rPr>
        <w:t xml:space="preserve">COURSE CODE: CTH 711                                                                                   </w:t>
      </w:r>
    </w:p>
    <w:p w:rsidR="00586A0D" w:rsidRPr="00586A0D" w:rsidRDefault="00586A0D" w:rsidP="00586A0D">
      <w:pPr>
        <w:spacing w:line="220" w:lineRule="exact"/>
        <w:jc w:val="both"/>
        <w:rPr>
          <w:rFonts w:ascii="Berlin Sans FB" w:hAnsi="Berlin Sans FB"/>
          <w:b/>
          <w:sz w:val="24"/>
          <w:szCs w:val="24"/>
        </w:rPr>
      </w:pPr>
      <w:r w:rsidRPr="00586A0D">
        <w:rPr>
          <w:rFonts w:ascii="Berlin Sans FB" w:hAnsi="Berlin Sans FB"/>
          <w:b/>
          <w:sz w:val="24"/>
          <w:szCs w:val="24"/>
        </w:rPr>
        <w:t>COURSE TITLE: BIBLICAL HERMENEUTICS</w:t>
      </w:r>
    </w:p>
    <w:p w:rsidR="00586A0D" w:rsidRPr="00586A0D" w:rsidRDefault="00586A0D" w:rsidP="00586A0D">
      <w:pPr>
        <w:spacing w:line="220" w:lineRule="exact"/>
        <w:jc w:val="both"/>
        <w:rPr>
          <w:rFonts w:ascii="Berlin Sans FB" w:hAnsi="Berlin Sans FB"/>
          <w:b/>
          <w:sz w:val="24"/>
          <w:szCs w:val="24"/>
        </w:rPr>
      </w:pPr>
      <w:r w:rsidRPr="00586A0D">
        <w:rPr>
          <w:rFonts w:ascii="Berlin Sans FB" w:hAnsi="Berlin Sans FB"/>
          <w:b/>
          <w:sz w:val="24"/>
          <w:szCs w:val="24"/>
        </w:rPr>
        <w:t>TIME ALLOWED: 2HRS</w:t>
      </w:r>
    </w:p>
    <w:p w:rsidR="00586A0D" w:rsidRPr="00586A0D" w:rsidRDefault="00586A0D" w:rsidP="00586A0D">
      <w:pPr>
        <w:pStyle w:val="NoSpacing"/>
        <w:spacing w:line="220" w:lineRule="exact"/>
        <w:rPr>
          <w:rFonts w:ascii="Berlin Sans FB" w:hAnsi="Berlin Sans FB"/>
          <w:b/>
          <w:sz w:val="24"/>
          <w:szCs w:val="24"/>
        </w:rPr>
      </w:pPr>
      <w:r w:rsidRPr="00586A0D">
        <w:rPr>
          <w:rFonts w:ascii="Berlin Sans FB" w:hAnsi="Berlin Sans FB"/>
          <w:b/>
          <w:sz w:val="24"/>
          <w:szCs w:val="24"/>
        </w:rPr>
        <w:t>INSTRUCTIONS: ANSWER QUESTION 1 IN SECTION A AND ANY OTHER TWO IN SECTION B (SECTION 1 CARRIES 30 MARKS, WHILE SECTION B CARRIES 20 MARKS EACH)</w:t>
      </w:r>
    </w:p>
    <w:p w:rsidR="00586A0D" w:rsidRPr="00586A0D" w:rsidRDefault="00586A0D" w:rsidP="00586A0D">
      <w:pPr>
        <w:pStyle w:val="NoSpacing"/>
        <w:rPr>
          <w:rFonts w:ascii="Berlin Sans FB" w:hAnsi="Berlin Sans FB"/>
          <w:b/>
          <w:sz w:val="24"/>
          <w:szCs w:val="24"/>
        </w:rPr>
      </w:pPr>
    </w:p>
    <w:p w:rsidR="00586A0D" w:rsidRPr="00586A0D" w:rsidRDefault="00586A0D" w:rsidP="00586A0D">
      <w:pPr>
        <w:pStyle w:val="NoSpacing"/>
        <w:rPr>
          <w:rFonts w:ascii="Berlin Sans FB" w:hAnsi="Berlin Sans FB"/>
          <w:sz w:val="24"/>
          <w:szCs w:val="24"/>
        </w:rPr>
      </w:pPr>
    </w:p>
    <w:p w:rsidR="00586A0D" w:rsidRPr="00586A0D" w:rsidRDefault="00586A0D" w:rsidP="00586A0D">
      <w:pPr>
        <w:pStyle w:val="NoSpacing"/>
        <w:rPr>
          <w:rFonts w:ascii="Berlin Sans FB" w:hAnsi="Berlin Sans FB"/>
          <w:sz w:val="24"/>
          <w:szCs w:val="24"/>
        </w:rPr>
      </w:pPr>
    </w:p>
    <w:p w:rsidR="00586A0D" w:rsidRPr="00586A0D" w:rsidRDefault="00586A0D" w:rsidP="00586A0D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  <w:r w:rsidRPr="00586A0D">
        <w:rPr>
          <w:rFonts w:ascii="Berlin Sans FB" w:hAnsi="Berlin Sans FB"/>
          <w:b/>
          <w:sz w:val="24"/>
          <w:szCs w:val="24"/>
        </w:rPr>
        <w:t>SECTION A</w:t>
      </w:r>
    </w:p>
    <w:p w:rsidR="00586A0D" w:rsidRPr="00586A0D" w:rsidRDefault="00586A0D" w:rsidP="00586A0D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586A0D" w:rsidRPr="00586A0D" w:rsidRDefault="00586A0D" w:rsidP="00586A0D">
      <w:pPr>
        <w:pStyle w:val="NoSpacing"/>
        <w:numPr>
          <w:ilvl w:val="0"/>
          <w:numId w:val="1"/>
        </w:numPr>
        <w:spacing w:before="240" w:after="240"/>
        <w:jc w:val="both"/>
        <w:rPr>
          <w:rFonts w:ascii="Berlin Sans FB" w:hAnsi="Berlin Sans FB"/>
          <w:sz w:val="24"/>
          <w:szCs w:val="24"/>
        </w:rPr>
      </w:pPr>
      <w:r w:rsidRPr="00586A0D">
        <w:rPr>
          <w:rFonts w:ascii="Berlin Sans FB" w:hAnsi="Berlin Sans FB"/>
          <w:sz w:val="24"/>
          <w:szCs w:val="24"/>
        </w:rPr>
        <w:t>(a) Name and discuss the schools of Bible interpretation that flourished during the patristic and medieval periods.</w:t>
      </w:r>
    </w:p>
    <w:p w:rsidR="00586A0D" w:rsidRPr="00586A0D" w:rsidRDefault="00586A0D" w:rsidP="00586A0D">
      <w:pPr>
        <w:pStyle w:val="NoSpacing"/>
        <w:ind w:left="720" w:firstLine="60"/>
        <w:jc w:val="both"/>
        <w:rPr>
          <w:rFonts w:ascii="Berlin Sans FB" w:hAnsi="Berlin Sans FB"/>
          <w:sz w:val="24"/>
          <w:szCs w:val="24"/>
        </w:rPr>
      </w:pPr>
      <w:r w:rsidRPr="00586A0D">
        <w:rPr>
          <w:rFonts w:ascii="Berlin Sans FB" w:hAnsi="Berlin Sans FB"/>
          <w:sz w:val="24"/>
          <w:szCs w:val="24"/>
        </w:rPr>
        <w:t>(b) Explain how the knowledge of geography of the Bible lands help in the interpretation of a particular selected text.</w:t>
      </w:r>
    </w:p>
    <w:p w:rsidR="00586A0D" w:rsidRPr="00586A0D" w:rsidRDefault="00586A0D" w:rsidP="00586A0D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586A0D" w:rsidRPr="00586A0D" w:rsidRDefault="00586A0D" w:rsidP="00586A0D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  <w:r w:rsidRPr="00586A0D">
        <w:rPr>
          <w:rFonts w:ascii="Berlin Sans FB" w:hAnsi="Berlin Sans FB"/>
          <w:b/>
          <w:sz w:val="24"/>
          <w:szCs w:val="24"/>
        </w:rPr>
        <w:t>SECTION B</w:t>
      </w:r>
    </w:p>
    <w:p w:rsidR="00586A0D" w:rsidRPr="00586A0D" w:rsidRDefault="00586A0D" w:rsidP="00586A0D">
      <w:pPr>
        <w:pStyle w:val="NoSpacing"/>
        <w:jc w:val="both"/>
        <w:rPr>
          <w:rFonts w:ascii="Berlin Sans FB" w:hAnsi="Berlin Sans FB"/>
          <w:sz w:val="24"/>
          <w:szCs w:val="24"/>
        </w:rPr>
      </w:pPr>
    </w:p>
    <w:p w:rsidR="00586A0D" w:rsidRPr="00586A0D" w:rsidRDefault="00586A0D" w:rsidP="00586A0D">
      <w:pPr>
        <w:pStyle w:val="NoSpacing"/>
        <w:numPr>
          <w:ilvl w:val="0"/>
          <w:numId w:val="1"/>
        </w:numPr>
        <w:spacing w:before="240" w:after="240"/>
        <w:jc w:val="both"/>
        <w:rPr>
          <w:rFonts w:ascii="Berlin Sans FB" w:hAnsi="Berlin Sans FB"/>
          <w:sz w:val="24"/>
          <w:szCs w:val="24"/>
        </w:rPr>
      </w:pPr>
      <w:r w:rsidRPr="00586A0D">
        <w:rPr>
          <w:rFonts w:ascii="Berlin Sans FB" w:hAnsi="Berlin Sans FB"/>
          <w:sz w:val="24"/>
          <w:szCs w:val="24"/>
        </w:rPr>
        <w:t>Identify the contributions of any three of the following to the development of Biblical Hermeneutics during the patristic and medieval periods: (a) Alexandrian Scholars (Philo, Clement of Alexandrian and Origen) (b) Antiochene Scholars (Theodore Mesopotamia), (c) Augustine and (d) Thomas Aquinas.</w:t>
      </w:r>
    </w:p>
    <w:p w:rsidR="00586A0D" w:rsidRPr="00586A0D" w:rsidRDefault="00586A0D" w:rsidP="00586A0D">
      <w:pPr>
        <w:pStyle w:val="NoSpacing"/>
        <w:numPr>
          <w:ilvl w:val="0"/>
          <w:numId w:val="1"/>
        </w:numPr>
        <w:spacing w:before="240" w:after="240"/>
        <w:jc w:val="both"/>
        <w:rPr>
          <w:rFonts w:ascii="Berlin Sans FB" w:hAnsi="Berlin Sans FB"/>
          <w:sz w:val="24"/>
          <w:szCs w:val="24"/>
        </w:rPr>
      </w:pPr>
      <w:r w:rsidRPr="00586A0D">
        <w:rPr>
          <w:rFonts w:ascii="Berlin Sans FB" w:hAnsi="Berlin Sans FB"/>
          <w:sz w:val="24"/>
          <w:szCs w:val="24"/>
        </w:rPr>
        <w:t>Discuss the contributions of Ulrich Zwingli and John Calvin to Biblical interpretations at the Reformation period.</w:t>
      </w:r>
    </w:p>
    <w:p w:rsidR="00586A0D" w:rsidRPr="00586A0D" w:rsidRDefault="00586A0D" w:rsidP="00586A0D">
      <w:pPr>
        <w:pStyle w:val="NoSpacing"/>
        <w:numPr>
          <w:ilvl w:val="0"/>
          <w:numId w:val="1"/>
        </w:numPr>
        <w:spacing w:before="240" w:after="240"/>
        <w:jc w:val="both"/>
        <w:rPr>
          <w:rFonts w:ascii="Berlin Sans FB" w:hAnsi="Berlin Sans FB"/>
          <w:sz w:val="24"/>
          <w:szCs w:val="24"/>
        </w:rPr>
      </w:pPr>
      <w:r w:rsidRPr="00586A0D">
        <w:rPr>
          <w:rFonts w:ascii="Berlin Sans FB" w:hAnsi="Berlin Sans FB"/>
          <w:sz w:val="24"/>
          <w:szCs w:val="24"/>
        </w:rPr>
        <w:t>Write short notes on any three of the following methods:</w:t>
      </w:r>
    </w:p>
    <w:p w:rsidR="00586A0D" w:rsidRPr="00586A0D" w:rsidRDefault="00586A0D" w:rsidP="00586A0D">
      <w:pPr>
        <w:pStyle w:val="NoSpacing"/>
        <w:numPr>
          <w:ilvl w:val="0"/>
          <w:numId w:val="2"/>
        </w:numPr>
        <w:spacing w:before="240" w:after="240"/>
        <w:jc w:val="both"/>
        <w:rPr>
          <w:rFonts w:ascii="Berlin Sans FB" w:hAnsi="Berlin Sans FB"/>
          <w:sz w:val="24"/>
          <w:szCs w:val="24"/>
        </w:rPr>
      </w:pPr>
      <w:r w:rsidRPr="00586A0D">
        <w:rPr>
          <w:rFonts w:ascii="Berlin Sans FB" w:hAnsi="Berlin Sans FB"/>
          <w:sz w:val="24"/>
          <w:szCs w:val="24"/>
        </w:rPr>
        <w:t xml:space="preserve">Inductive and Deductive methods </w:t>
      </w:r>
    </w:p>
    <w:p w:rsidR="00586A0D" w:rsidRPr="00586A0D" w:rsidRDefault="00586A0D" w:rsidP="00586A0D">
      <w:pPr>
        <w:pStyle w:val="NoSpacing"/>
        <w:numPr>
          <w:ilvl w:val="0"/>
          <w:numId w:val="2"/>
        </w:numPr>
        <w:spacing w:before="240" w:after="240"/>
        <w:jc w:val="both"/>
        <w:rPr>
          <w:rFonts w:ascii="Berlin Sans FB" w:hAnsi="Berlin Sans FB"/>
          <w:sz w:val="24"/>
          <w:szCs w:val="24"/>
        </w:rPr>
      </w:pPr>
      <w:r w:rsidRPr="00586A0D">
        <w:rPr>
          <w:rFonts w:ascii="Berlin Sans FB" w:hAnsi="Berlin Sans FB"/>
          <w:sz w:val="24"/>
          <w:szCs w:val="24"/>
        </w:rPr>
        <w:t xml:space="preserve">Biographical method </w:t>
      </w:r>
    </w:p>
    <w:p w:rsidR="00586A0D" w:rsidRPr="00586A0D" w:rsidRDefault="00586A0D" w:rsidP="00586A0D">
      <w:pPr>
        <w:pStyle w:val="NoSpacing"/>
        <w:numPr>
          <w:ilvl w:val="0"/>
          <w:numId w:val="2"/>
        </w:numPr>
        <w:spacing w:before="240" w:after="240"/>
        <w:jc w:val="both"/>
        <w:rPr>
          <w:rFonts w:ascii="Berlin Sans FB" w:hAnsi="Berlin Sans FB"/>
          <w:sz w:val="24"/>
          <w:szCs w:val="24"/>
        </w:rPr>
      </w:pPr>
      <w:r w:rsidRPr="00586A0D">
        <w:rPr>
          <w:rFonts w:ascii="Berlin Sans FB" w:hAnsi="Berlin Sans FB"/>
          <w:sz w:val="24"/>
          <w:szCs w:val="24"/>
        </w:rPr>
        <w:t>Special Literary methods</w:t>
      </w:r>
    </w:p>
    <w:p w:rsidR="00586A0D" w:rsidRPr="00586A0D" w:rsidRDefault="00586A0D" w:rsidP="00586A0D">
      <w:pPr>
        <w:pStyle w:val="NoSpacing"/>
        <w:numPr>
          <w:ilvl w:val="0"/>
          <w:numId w:val="2"/>
        </w:numPr>
        <w:spacing w:before="240" w:after="240"/>
        <w:jc w:val="both"/>
        <w:rPr>
          <w:rFonts w:ascii="Berlin Sans FB" w:hAnsi="Berlin Sans FB"/>
          <w:sz w:val="24"/>
          <w:szCs w:val="24"/>
        </w:rPr>
      </w:pPr>
      <w:r w:rsidRPr="00586A0D">
        <w:rPr>
          <w:rFonts w:ascii="Berlin Sans FB" w:hAnsi="Berlin Sans FB"/>
          <w:sz w:val="24"/>
          <w:szCs w:val="24"/>
        </w:rPr>
        <w:t>Methods of Biblical Criticism.</w:t>
      </w:r>
    </w:p>
    <w:p w:rsidR="00586A0D" w:rsidRPr="00586A0D" w:rsidRDefault="00586A0D" w:rsidP="00586A0D">
      <w:pPr>
        <w:pStyle w:val="NoSpacing"/>
        <w:numPr>
          <w:ilvl w:val="0"/>
          <w:numId w:val="1"/>
        </w:numPr>
        <w:spacing w:before="240" w:after="240"/>
        <w:jc w:val="both"/>
        <w:rPr>
          <w:rFonts w:ascii="Berlin Sans FB" w:hAnsi="Berlin Sans FB"/>
          <w:sz w:val="24"/>
          <w:szCs w:val="24"/>
        </w:rPr>
      </w:pPr>
      <w:r w:rsidRPr="00586A0D">
        <w:rPr>
          <w:rFonts w:ascii="Berlin Sans FB" w:hAnsi="Berlin Sans FB"/>
          <w:sz w:val="24"/>
          <w:szCs w:val="24"/>
        </w:rPr>
        <w:t>Define the term Biblical Hermeneutics and explain the relationship between Biblical Hermeneutics and Exegesis.</w:t>
      </w:r>
    </w:p>
    <w:sectPr w:rsidR="00586A0D" w:rsidRPr="00586A0D" w:rsidSect="003C02B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531" w:rsidRDefault="003F7531" w:rsidP="00345AAC">
      <w:pPr>
        <w:spacing w:after="0" w:line="240" w:lineRule="auto"/>
      </w:pPr>
      <w:r>
        <w:separator/>
      </w:r>
    </w:p>
  </w:endnote>
  <w:endnote w:type="continuationSeparator" w:id="1">
    <w:p w:rsidR="003F7531" w:rsidRDefault="003F7531" w:rsidP="0034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7817"/>
      <w:docPartObj>
        <w:docPartGallery w:val="Page Numbers (Bottom of Page)"/>
        <w:docPartUnique/>
      </w:docPartObj>
    </w:sdtPr>
    <w:sdtContent>
      <w:p w:rsidR="00AC29B3" w:rsidRDefault="00345AAC">
        <w:pPr>
          <w:pStyle w:val="Footer"/>
          <w:jc w:val="right"/>
        </w:pPr>
        <w:r>
          <w:fldChar w:fldCharType="begin"/>
        </w:r>
        <w:r w:rsidR="00586A0D">
          <w:instrText xml:space="preserve"> PAGE   \* MERGEFORMAT </w:instrText>
        </w:r>
        <w:r>
          <w:fldChar w:fldCharType="separate"/>
        </w:r>
        <w:r w:rsidR="00686F14">
          <w:rPr>
            <w:noProof/>
          </w:rPr>
          <w:t>1</w:t>
        </w:r>
        <w:r>
          <w:fldChar w:fldCharType="end"/>
        </w:r>
      </w:p>
    </w:sdtContent>
  </w:sdt>
  <w:p w:rsidR="00AC29B3" w:rsidRDefault="003F75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531" w:rsidRDefault="003F7531" w:rsidP="00345AAC">
      <w:pPr>
        <w:spacing w:after="0" w:line="240" w:lineRule="auto"/>
      </w:pPr>
      <w:r>
        <w:separator/>
      </w:r>
    </w:p>
  </w:footnote>
  <w:footnote w:type="continuationSeparator" w:id="1">
    <w:p w:rsidR="003F7531" w:rsidRDefault="003F7531" w:rsidP="00345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735A"/>
    <w:multiLevelType w:val="hybridMultilevel"/>
    <w:tmpl w:val="50B4953A"/>
    <w:lvl w:ilvl="0" w:tplc="F12251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A44248"/>
    <w:multiLevelType w:val="hybridMultilevel"/>
    <w:tmpl w:val="9B209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A0D"/>
    <w:rsid w:val="00345AAC"/>
    <w:rsid w:val="003C54D6"/>
    <w:rsid w:val="003F7531"/>
    <w:rsid w:val="00586A0D"/>
    <w:rsid w:val="0068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0D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A0D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86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A0D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>Deftones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2013-06-17T09:55:00Z</cp:lastPrinted>
  <dcterms:created xsi:type="dcterms:W3CDTF">2013-06-17T11:21:00Z</dcterms:created>
  <dcterms:modified xsi:type="dcterms:W3CDTF">2013-06-17T11:21:00Z</dcterms:modified>
</cp:coreProperties>
</file>