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07" w:rsidRPr="00C52F1D" w:rsidRDefault="007F7B07" w:rsidP="007F7B07">
      <w:pPr>
        <w:jc w:val="center"/>
        <w:rPr>
          <w:rFonts w:ascii="Berlin Sans FB" w:hAnsi="Berlin Sans FB"/>
          <w:b/>
          <w:sz w:val="24"/>
          <w:szCs w:val="24"/>
        </w:rPr>
      </w:pPr>
      <w:r w:rsidRPr="00C52F1D">
        <w:rPr>
          <w:rFonts w:ascii="Berlin Sans FB" w:hAnsi="Berlin Sans FB"/>
          <w:noProof/>
          <w:sz w:val="24"/>
          <w:szCs w:val="24"/>
        </w:rPr>
        <w:drawing>
          <wp:inline distT="0" distB="0" distL="0" distR="0">
            <wp:extent cx="1333500" cy="1162050"/>
            <wp:effectExtent l="19050" t="0" r="0" b="0"/>
            <wp:docPr id="3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1D" w:rsidRPr="00C52F1D" w:rsidRDefault="00C52F1D" w:rsidP="00C52F1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52F1D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C52F1D" w:rsidRPr="00C52F1D" w:rsidRDefault="00C52F1D" w:rsidP="00C52F1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52F1D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C52F1D" w:rsidRPr="00C52F1D" w:rsidRDefault="00C52F1D" w:rsidP="00C52F1D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52F1D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C52F1D" w:rsidRPr="00C52F1D" w:rsidRDefault="00C52F1D" w:rsidP="00C52F1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52F1D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C52F1D" w:rsidRPr="00C52F1D" w:rsidRDefault="00C52F1D" w:rsidP="00C52F1D">
      <w:pPr>
        <w:jc w:val="both"/>
        <w:rPr>
          <w:rFonts w:ascii="Berlin Sans FB" w:hAnsi="Berlin Sans FB"/>
          <w:b/>
          <w:sz w:val="24"/>
          <w:szCs w:val="24"/>
        </w:rPr>
      </w:pPr>
    </w:p>
    <w:p w:rsidR="00C52F1D" w:rsidRPr="00C52F1D" w:rsidRDefault="00C52F1D" w:rsidP="00C52F1D">
      <w:pPr>
        <w:jc w:val="both"/>
        <w:rPr>
          <w:rFonts w:ascii="Berlin Sans FB" w:hAnsi="Berlin Sans FB"/>
          <w:b/>
          <w:sz w:val="24"/>
          <w:szCs w:val="24"/>
        </w:rPr>
      </w:pPr>
    </w:p>
    <w:p w:rsidR="00C52F1D" w:rsidRPr="00C52F1D" w:rsidRDefault="00C52F1D" w:rsidP="00C52F1D">
      <w:pPr>
        <w:jc w:val="both"/>
        <w:rPr>
          <w:rFonts w:ascii="Berlin Sans FB" w:hAnsi="Berlin Sans FB"/>
          <w:b/>
          <w:sz w:val="24"/>
          <w:szCs w:val="24"/>
        </w:rPr>
      </w:pPr>
      <w:r w:rsidRPr="00C52F1D">
        <w:rPr>
          <w:rFonts w:ascii="Berlin Sans FB" w:hAnsi="Berlin Sans FB"/>
          <w:b/>
          <w:sz w:val="24"/>
          <w:szCs w:val="24"/>
        </w:rPr>
        <w:t>COURSE CODE: MAC 425</w:t>
      </w:r>
    </w:p>
    <w:p w:rsidR="00C52F1D" w:rsidRPr="00C52F1D" w:rsidRDefault="00C52F1D" w:rsidP="00C52F1D">
      <w:pPr>
        <w:rPr>
          <w:rFonts w:ascii="Berlin Sans FB" w:hAnsi="Berlin Sans FB"/>
          <w:b/>
          <w:sz w:val="24"/>
          <w:szCs w:val="24"/>
        </w:rPr>
      </w:pPr>
      <w:r w:rsidRPr="00C52F1D">
        <w:rPr>
          <w:rFonts w:ascii="Berlin Sans FB" w:hAnsi="Berlin Sans FB"/>
          <w:b/>
          <w:sz w:val="24"/>
          <w:szCs w:val="24"/>
        </w:rPr>
        <w:t>COURSE TITLE: PUBLIC RELATIONS AND PRACTICE</w:t>
      </w:r>
    </w:p>
    <w:p w:rsidR="00C52F1D" w:rsidRPr="00C52F1D" w:rsidRDefault="00C52F1D" w:rsidP="00C52F1D">
      <w:pPr>
        <w:jc w:val="both"/>
        <w:rPr>
          <w:rFonts w:ascii="Berlin Sans FB" w:hAnsi="Berlin Sans FB"/>
          <w:b/>
          <w:sz w:val="24"/>
          <w:szCs w:val="24"/>
        </w:rPr>
      </w:pPr>
      <w:r w:rsidRPr="00C52F1D">
        <w:rPr>
          <w:rFonts w:ascii="Berlin Sans FB" w:hAnsi="Berlin Sans FB"/>
          <w:b/>
          <w:sz w:val="24"/>
          <w:szCs w:val="24"/>
        </w:rPr>
        <w:t>TIME ALLOWED: 3HRS</w:t>
      </w:r>
    </w:p>
    <w:p w:rsidR="007F7B07" w:rsidRPr="00C52F1D" w:rsidRDefault="00C52F1D" w:rsidP="00C52F1D">
      <w:pPr>
        <w:jc w:val="both"/>
        <w:rPr>
          <w:rFonts w:ascii="Berlin Sans FB" w:hAnsi="Berlin Sans FB"/>
          <w:b/>
          <w:sz w:val="24"/>
          <w:szCs w:val="24"/>
        </w:rPr>
      </w:pPr>
      <w:r w:rsidRPr="00C52F1D">
        <w:rPr>
          <w:rFonts w:ascii="Berlin Sans FB" w:hAnsi="Berlin Sans FB"/>
          <w:b/>
          <w:sz w:val="24"/>
          <w:szCs w:val="24"/>
        </w:rPr>
        <w:t>INSTRUCTIONS: ANSWER ANY FOUR QUESTIONS.</w:t>
      </w:r>
    </w:p>
    <w:p w:rsidR="00C52F1D" w:rsidRPr="00C52F1D" w:rsidRDefault="00C52F1D" w:rsidP="00C52F1D">
      <w:pPr>
        <w:jc w:val="both"/>
        <w:rPr>
          <w:rFonts w:ascii="Berlin Sans FB" w:hAnsi="Berlin Sans FB"/>
          <w:b/>
          <w:sz w:val="24"/>
          <w:szCs w:val="24"/>
        </w:rPr>
      </w:pPr>
    </w:p>
    <w:p w:rsidR="00912E30" w:rsidRPr="00C52F1D" w:rsidRDefault="00DB4F89" w:rsidP="00DB4F8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C52F1D">
        <w:rPr>
          <w:rFonts w:ascii="Berlin Sans FB" w:hAnsi="Berlin Sans FB"/>
          <w:sz w:val="24"/>
          <w:szCs w:val="24"/>
        </w:rPr>
        <w:t>Give and discuss four internal and external Public Relations each of the National Open University of Nigeria (17.5%)</w:t>
      </w:r>
    </w:p>
    <w:p w:rsidR="00AD5762" w:rsidRPr="00C52F1D" w:rsidRDefault="00AD5762" w:rsidP="00AD5762">
      <w:pPr>
        <w:pStyle w:val="ListParagraph"/>
        <w:rPr>
          <w:rFonts w:ascii="Berlin Sans FB" w:hAnsi="Berlin Sans FB"/>
          <w:sz w:val="24"/>
          <w:szCs w:val="24"/>
        </w:rPr>
      </w:pPr>
    </w:p>
    <w:p w:rsidR="001115A1" w:rsidRPr="00C52F1D" w:rsidRDefault="001115A1" w:rsidP="00DB4F8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C52F1D">
        <w:rPr>
          <w:rFonts w:ascii="Berlin Sans FB" w:hAnsi="Berlin Sans FB"/>
          <w:sz w:val="24"/>
          <w:szCs w:val="24"/>
        </w:rPr>
        <w:t>Name and explain in details the functions of Public Relations in any corporate organization (17.5%)</w:t>
      </w:r>
    </w:p>
    <w:p w:rsidR="00AD5762" w:rsidRPr="00C52F1D" w:rsidRDefault="00AD5762" w:rsidP="00AD5762">
      <w:pPr>
        <w:pStyle w:val="ListParagraph"/>
        <w:rPr>
          <w:rFonts w:ascii="Berlin Sans FB" w:hAnsi="Berlin Sans FB"/>
          <w:sz w:val="24"/>
          <w:szCs w:val="24"/>
        </w:rPr>
      </w:pPr>
    </w:p>
    <w:p w:rsidR="00AD5762" w:rsidRPr="00C52F1D" w:rsidRDefault="00AD5762" w:rsidP="00AD5762">
      <w:pPr>
        <w:pStyle w:val="ListParagraph"/>
        <w:rPr>
          <w:rFonts w:ascii="Berlin Sans FB" w:hAnsi="Berlin Sans FB"/>
          <w:sz w:val="24"/>
          <w:szCs w:val="24"/>
        </w:rPr>
      </w:pPr>
    </w:p>
    <w:p w:rsidR="001115A1" w:rsidRPr="00C52F1D" w:rsidRDefault="00DC34A6" w:rsidP="00DB4F8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C52F1D">
        <w:rPr>
          <w:rFonts w:ascii="Berlin Sans FB" w:hAnsi="Berlin Sans FB"/>
          <w:sz w:val="24"/>
          <w:szCs w:val="24"/>
        </w:rPr>
        <w:t>Showcase in detail five scope of Public Relations research (17.5%)</w:t>
      </w:r>
    </w:p>
    <w:p w:rsidR="00AD5762" w:rsidRPr="00C52F1D" w:rsidRDefault="00AD5762" w:rsidP="00AD5762">
      <w:pPr>
        <w:pStyle w:val="ListParagraph"/>
        <w:rPr>
          <w:rFonts w:ascii="Berlin Sans FB" w:hAnsi="Berlin Sans FB"/>
          <w:sz w:val="24"/>
          <w:szCs w:val="24"/>
        </w:rPr>
      </w:pPr>
    </w:p>
    <w:p w:rsidR="00DC34A6" w:rsidRPr="00C52F1D" w:rsidRDefault="00545A32" w:rsidP="00DB4F8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C52F1D">
        <w:rPr>
          <w:rFonts w:ascii="Berlin Sans FB" w:hAnsi="Berlin Sans FB"/>
          <w:sz w:val="24"/>
          <w:szCs w:val="24"/>
        </w:rPr>
        <w:t xml:space="preserve">Experts have underscored the need and rationale for community relations. </w:t>
      </w:r>
      <w:r w:rsidR="00A50074" w:rsidRPr="00C52F1D">
        <w:rPr>
          <w:rFonts w:ascii="Berlin Sans FB" w:hAnsi="Berlin Sans FB"/>
          <w:sz w:val="24"/>
          <w:szCs w:val="24"/>
        </w:rPr>
        <w:t>Discuss such reasons</w:t>
      </w:r>
      <w:r w:rsidR="004D6AA7" w:rsidRPr="00C52F1D">
        <w:rPr>
          <w:rFonts w:ascii="Berlin Sans FB" w:hAnsi="Berlin Sans FB"/>
          <w:sz w:val="24"/>
          <w:szCs w:val="24"/>
        </w:rPr>
        <w:t>. (</w:t>
      </w:r>
      <w:r w:rsidRPr="00C52F1D">
        <w:rPr>
          <w:rFonts w:ascii="Berlin Sans FB" w:hAnsi="Berlin Sans FB"/>
          <w:sz w:val="24"/>
          <w:szCs w:val="24"/>
        </w:rPr>
        <w:t>17.5 %)</w:t>
      </w:r>
    </w:p>
    <w:p w:rsidR="00AD5762" w:rsidRPr="00C52F1D" w:rsidRDefault="00AD5762" w:rsidP="00AD5762">
      <w:pPr>
        <w:pStyle w:val="ListParagraph"/>
        <w:rPr>
          <w:rFonts w:ascii="Berlin Sans FB" w:hAnsi="Berlin Sans FB"/>
          <w:sz w:val="24"/>
          <w:szCs w:val="24"/>
        </w:rPr>
      </w:pPr>
    </w:p>
    <w:p w:rsidR="00AD5762" w:rsidRPr="00C52F1D" w:rsidRDefault="00AD5762" w:rsidP="00AD5762">
      <w:pPr>
        <w:pStyle w:val="ListParagraph"/>
        <w:rPr>
          <w:rFonts w:ascii="Berlin Sans FB" w:hAnsi="Berlin Sans FB"/>
          <w:sz w:val="24"/>
          <w:szCs w:val="24"/>
        </w:rPr>
      </w:pPr>
    </w:p>
    <w:p w:rsidR="001F65F2" w:rsidRDefault="001F65F2" w:rsidP="00DB4F8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C52F1D">
        <w:rPr>
          <w:rFonts w:ascii="Berlin Sans FB" w:hAnsi="Berlin Sans FB"/>
          <w:sz w:val="24"/>
          <w:szCs w:val="24"/>
        </w:rPr>
        <w:t xml:space="preserve">What are the roles/functions of Public Relations in </w:t>
      </w:r>
      <w:r w:rsidR="004D6AA7" w:rsidRPr="00C52F1D">
        <w:rPr>
          <w:rFonts w:ascii="Berlin Sans FB" w:hAnsi="Berlin Sans FB"/>
          <w:sz w:val="24"/>
          <w:szCs w:val="24"/>
        </w:rPr>
        <w:t>government?</w:t>
      </w:r>
      <w:r w:rsidRPr="00C52F1D">
        <w:rPr>
          <w:rFonts w:ascii="Berlin Sans FB" w:hAnsi="Berlin Sans FB"/>
          <w:sz w:val="24"/>
          <w:szCs w:val="24"/>
        </w:rPr>
        <w:t xml:space="preserve"> (17.5%)</w:t>
      </w:r>
    </w:p>
    <w:p w:rsidR="00C52F1D" w:rsidRPr="00C52F1D" w:rsidRDefault="00C52F1D" w:rsidP="00C52F1D">
      <w:pPr>
        <w:pStyle w:val="ListParagraph"/>
        <w:rPr>
          <w:rFonts w:ascii="Berlin Sans FB" w:hAnsi="Berlin Sans FB"/>
          <w:sz w:val="24"/>
          <w:szCs w:val="24"/>
        </w:rPr>
      </w:pPr>
    </w:p>
    <w:p w:rsidR="00AD5762" w:rsidRPr="00C52F1D" w:rsidRDefault="00AD5762" w:rsidP="00AD5762">
      <w:pPr>
        <w:pStyle w:val="ListParagraph"/>
        <w:rPr>
          <w:rFonts w:ascii="Berlin Sans FB" w:hAnsi="Berlin Sans FB"/>
          <w:sz w:val="24"/>
          <w:szCs w:val="24"/>
        </w:rPr>
      </w:pPr>
    </w:p>
    <w:p w:rsidR="001F65F2" w:rsidRPr="00C52F1D" w:rsidRDefault="006B22E1" w:rsidP="00DB4F8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C52F1D">
        <w:rPr>
          <w:rFonts w:ascii="Berlin Sans FB" w:hAnsi="Berlin Sans FB"/>
          <w:sz w:val="24"/>
          <w:szCs w:val="24"/>
        </w:rPr>
        <w:t>Show the areas involved in issues management in Public Relations. (17.5%)</w:t>
      </w:r>
    </w:p>
    <w:sectPr w:rsidR="001F65F2" w:rsidRPr="00C52F1D" w:rsidSect="006E6110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495C"/>
    <w:multiLevelType w:val="hybridMultilevel"/>
    <w:tmpl w:val="162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4F89"/>
    <w:rsid w:val="001115A1"/>
    <w:rsid w:val="001F65F2"/>
    <w:rsid w:val="0026638E"/>
    <w:rsid w:val="00276032"/>
    <w:rsid w:val="002F2105"/>
    <w:rsid w:val="003205F6"/>
    <w:rsid w:val="003D70FD"/>
    <w:rsid w:val="004D6AA7"/>
    <w:rsid w:val="00545A32"/>
    <w:rsid w:val="006B22E1"/>
    <w:rsid w:val="006E6110"/>
    <w:rsid w:val="007F7B07"/>
    <w:rsid w:val="008A2557"/>
    <w:rsid w:val="0090135B"/>
    <w:rsid w:val="00912E30"/>
    <w:rsid w:val="00A50074"/>
    <w:rsid w:val="00AD5762"/>
    <w:rsid w:val="00C2058D"/>
    <w:rsid w:val="00C52F1D"/>
    <w:rsid w:val="00D04460"/>
    <w:rsid w:val="00D17FA0"/>
    <w:rsid w:val="00DB4F89"/>
    <w:rsid w:val="00DC34A6"/>
    <w:rsid w:val="00EB4476"/>
    <w:rsid w:val="00EE55F3"/>
    <w:rsid w:val="00F4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F1D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Hewlett-Packard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2013-06-12T10:37:00Z</cp:lastPrinted>
  <dcterms:created xsi:type="dcterms:W3CDTF">2013-06-12T10:42:00Z</dcterms:created>
  <dcterms:modified xsi:type="dcterms:W3CDTF">2013-06-12T10:42:00Z</dcterms:modified>
</cp:coreProperties>
</file>