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E" w:rsidRPr="00874F9B" w:rsidRDefault="00044AFE" w:rsidP="00044AF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-578485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AFE" w:rsidRPr="00874F9B" w:rsidRDefault="00044AFE" w:rsidP="00044AFE"/>
    <w:p w:rsidR="00044AFE" w:rsidRPr="00044AFE" w:rsidRDefault="00044AFE" w:rsidP="00044AFE">
      <w:pPr>
        <w:jc w:val="center"/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NATIONAL OPEN UNIVERSITY OF NIGERIA</w:t>
      </w:r>
    </w:p>
    <w:p w:rsidR="00044AFE" w:rsidRPr="00044AFE" w:rsidRDefault="00044AFE" w:rsidP="00044AFE">
      <w:pPr>
        <w:jc w:val="center"/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14/16 AHMADU BELLO WAY, VICTORIA ISLAND, LAGOS</w:t>
      </w:r>
    </w:p>
    <w:p w:rsidR="00044AFE" w:rsidRPr="00044AFE" w:rsidRDefault="00044AFE" w:rsidP="00044AFE">
      <w:pPr>
        <w:jc w:val="center"/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SCHOOL OF SCIENCE AND TECHNOLOGY</w:t>
      </w:r>
    </w:p>
    <w:p w:rsidR="00044AFE" w:rsidRPr="00044AFE" w:rsidRDefault="00044AFE" w:rsidP="00044AFE">
      <w:pPr>
        <w:jc w:val="center"/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JUNE/JULY EXAMINATION</w:t>
      </w:r>
    </w:p>
    <w:p w:rsidR="00044AFE" w:rsidRPr="003717CA" w:rsidRDefault="00044AFE" w:rsidP="00044AFE">
      <w:pPr>
        <w:jc w:val="center"/>
        <w:rPr>
          <w:rFonts w:ascii="Garamond" w:hAnsi="Garamond"/>
          <w:b/>
        </w:rPr>
      </w:pPr>
    </w:p>
    <w:p w:rsidR="00044AFE" w:rsidRPr="00044AFE" w:rsidRDefault="00044AFE" w:rsidP="00044AFE">
      <w:pPr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COURSE CODE: MTH301</w:t>
      </w:r>
    </w:p>
    <w:p w:rsidR="00044AFE" w:rsidRPr="00044AFE" w:rsidRDefault="00044AFE" w:rsidP="00044AFE">
      <w:pPr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COURSE TITLE: METRIC SPACES   (3 units)</w:t>
      </w:r>
    </w:p>
    <w:p w:rsidR="00044AFE" w:rsidRPr="00044AFE" w:rsidRDefault="00044AFE" w:rsidP="00044AFE">
      <w:pPr>
        <w:rPr>
          <w:rFonts w:ascii="Garamond" w:hAnsi="Garamond"/>
          <w:b/>
        </w:rPr>
      </w:pPr>
      <w:r w:rsidRPr="00044AFE">
        <w:rPr>
          <w:rFonts w:ascii="Garamond" w:hAnsi="Garamond"/>
          <w:b/>
        </w:rPr>
        <w:t>TIME ALLOWED:3 HOURS</w:t>
      </w:r>
    </w:p>
    <w:p w:rsidR="00044AFE" w:rsidRPr="00044AFE" w:rsidRDefault="00044AFE" w:rsidP="00044AFE">
      <w:pPr>
        <w:pStyle w:val="Default"/>
        <w:ind w:left="2070" w:hanging="2070"/>
        <w:rPr>
          <w:rFonts w:ascii="Garamond" w:hAnsi="Garamond"/>
          <w:b/>
        </w:rPr>
      </w:pPr>
      <w:r w:rsidRPr="00044AFE">
        <w:rPr>
          <w:rFonts w:ascii="Garamond" w:hAnsi="Garamond"/>
          <w:b/>
          <w:color w:val="000000" w:themeColor="text1"/>
        </w:rPr>
        <w:t xml:space="preserve">INSTRUCTION: </w:t>
      </w:r>
      <w:r w:rsidRPr="00044AFE">
        <w:rPr>
          <w:rFonts w:ascii="Garamond" w:hAnsi="Garamond"/>
          <w:b/>
        </w:rPr>
        <w:t>COMPLETE ANSWERS TO ANY FIVE(5) QUESTIONS BEAR FULL MARKS</w:t>
      </w:r>
    </w:p>
    <w:p w:rsidR="00044AFE" w:rsidRPr="00EC14D9" w:rsidRDefault="00044AFE" w:rsidP="00044AFE">
      <w:pPr>
        <w:rPr>
          <w:rFonts w:ascii="Garamond" w:hAnsi="Garamond"/>
          <w:b/>
        </w:rPr>
      </w:pPr>
    </w:p>
    <w:p w:rsidR="00D954AD" w:rsidRPr="005B7E5C" w:rsidRDefault="00D954AD" w:rsidP="00913803">
      <w:pPr>
        <w:pStyle w:val="Default"/>
        <w:jc w:val="center"/>
        <w:rPr>
          <w:b/>
          <w:sz w:val="22"/>
          <w:szCs w:val="22"/>
        </w:rPr>
      </w:pPr>
    </w:p>
    <w:p w:rsidR="008B45ED" w:rsidRPr="00044AFE" w:rsidRDefault="00023902" w:rsidP="008B45ED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1(a)</w:t>
      </w:r>
      <w:r w:rsidR="008B45ED" w:rsidRPr="00044AFE">
        <w:rPr>
          <w:rFonts w:ascii="Garamond" w:hAnsi="Garamond"/>
        </w:rPr>
        <w:tab/>
        <w:t>What is a metric space? Give one example of</w:t>
      </w:r>
      <w:r w:rsidR="00044AFE">
        <w:rPr>
          <w:rFonts w:ascii="Garamond" w:hAnsi="Garamond"/>
        </w:rPr>
        <w:t xml:space="preserve"> a metric space.          </w:t>
      </w:r>
      <w:r w:rsidR="005B3A4E" w:rsidRPr="00044AFE">
        <w:rPr>
          <w:rFonts w:ascii="Garamond" w:hAnsi="Garamond"/>
        </w:rPr>
        <w:t xml:space="preserve"> -</w:t>
      </w:r>
      <w:r w:rsidR="005B3A4E" w:rsidRPr="00044AFE">
        <w:rPr>
          <w:rFonts w:ascii="Garamond" w:eastAsiaTheme="minorEastAsia" w:hAnsi="Garamond"/>
        </w:rPr>
        <w:t>4</w:t>
      </w:r>
      <w:r w:rsidR="008B45ED" w:rsidRPr="00044AFE">
        <w:rPr>
          <w:rFonts w:ascii="Garamond" w:hAnsi="Garamond"/>
        </w:rPr>
        <w:t>marks</w:t>
      </w:r>
    </w:p>
    <w:p w:rsidR="008B45ED" w:rsidRPr="00044AFE" w:rsidRDefault="008B45ED" w:rsidP="008B45ED">
      <w:pPr>
        <w:ind w:left="720" w:hanging="720"/>
        <w:rPr>
          <w:rFonts w:ascii="Garamond" w:hAnsi="Garamond"/>
        </w:rPr>
      </w:pPr>
    </w:p>
    <w:p w:rsidR="00044AFE" w:rsidRDefault="008B45ED" w:rsidP="008B45ED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1(b)</w:t>
      </w:r>
      <w:r w:rsidRPr="00044AFE">
        <w:rPr>
          <w:rFonts w:ascii="Garamond" w:hAnsi="Garamond"/>
        </w:rPr>
        <w:tab/>
        <w:t>What is a topological space? Give an e</w:t>
      </w:r>
      <w:r w:rsidR="005B3A4E" w:rsidRPr="00044AFE">
        <w:rPr>
          <w:rFonts w:ascii="Garamond" w:hAnsi="Garamond"/>
        </w:rPr>
        <w:t>xample of a topological space.</w:t>
      </w:r>
    </w:p>
    <w:p w:rsidR="008B45ED" w:rsidRPr="00044AFE" w:rsidRDefault="005B3A4E" w:rsidP="008B45ED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-</w:t>
      </w:r>
      <w:r w:rsidRPr="00044AFE">
        <w:rPr>
          <w:rFonts w:ascii="Garamond" w:eastAsiaTheme="minorEastAsia" w:hAnsi="Garamond"/>
        </w:rPr>
        <w:t>4</w:t>
      </w:r>
      <w:r w:rsidR="008B45ED" w:rsidRPr="00044AFE">
        <w:rPr>
          <w:rFonts w:ascii="Garamond" w:hAnsi="Garamond"/>
        </w:rPr>
        <w:t>marks</w:t>
      </w:r>
    </w:p>
    <w:p w:rsidR="008B45ED" w:rsidRPr="00044AFE" w:rsidRDefault="008B45ED" w:rsidP="008B45ED">
      <w:pPr>
        <w:ind w:left="720" w:hanging="720"/>
        <w:rPr>
          <w:rFonts w:ascii="Garamond" w:hAnsi="Garamond"/>
        </w:rPr>
      </w:pPr>
    </w:p>
    <w:p w:rsidR="008B45ED" w:rsidRPr="00044AFE" w:rsidRDefault="008B45ED" w:rsidP="008B45ED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1(c)</w:t>
      </w:r>
      <w:r w:rsidRPr="00044AFE">
        <w:rPr>
          <w:rFonts w:ascii="Garamond" w:hAnsi="Garamond"/>
        </w:rPr>
        <w:tab/>
        <w:t>Define the length or norm of a vector x ε R</w:t>
      </w:r>
      <w:r w:rsidR="00A22FF4" w:rsidRPr="00044AFE">
        <w:rPr>
          <w:rFonts w:ascii="Garamond" w:hAnsi="Garamond"/>
          <w:vertAlign w:val="superscript"/>
        </w:rPr>
        <w:t>3</w:t>
      </w:r>
      <w:r w:rsidRPr="00044AFE">
        <w:rPr>
          <w:rFonts w:ascii="Garamond" w:hAnsi="Garamond"/>
        </w:rPr>
        <w:t>-6marks</w:t>
      </w:r>
    </w:p>
    <w:p w:rsidR="008B45ED" w:rsidRPr="00044AFE" w:rsidRDefault="008B45ED" w:rsidP="008B45ED">
      <w:pPr>
        <w:ind w:left="720" w:hanging="720"/>
        <w:rPr>
          <w:rFonts w:ascii="Garamond" w:hAnsi="Garamond"/>
        </w:rPr>
      </w:pPr>
    </w:p>
    <w:p w:rsidR="008B45ED" w:rsidRPr="00044AFE" w:rsidRDefault="008B45ED" w:rsidP="008B45ED">
      <w:pPr>
        <w:tabs>
          <w:tab w:val="left" w:pos="930"/>
        </w:tabs>
        <w:ind w:left="720" w:hanging="720"/>
        <w:rPr>
          <w:rFonts w:ascii="Garamond" w:hAnsi="Garamond"/>
        </w:rPr>
      </w:pPr>
    </w:p>
    <w:p w:rsidR="008B45ED" w:rsidRPr="00044AFE" w:rsidRDefault="008B45ED" w:rsidP="00A6357E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2(a)</w:t>
      </w:r>
      <w:r w:rsidRPr="00044AFE">
        <w:rPr>
          <w:rFonts w:ascii="Garamond" w:hAnsi="Garamond"/>
        </w:rPr>
        <w:tab/>
        <w:t>Let X ε R</w:t>
      </w:r>
      <w:r w:rsidRPr="00044AFE">
        <w:rPr>
          <w:rFonts w:ascii="Garamond" w:hAnsi="Garamond"/>
          <w:vertAlign w:val="superscript"/>
        </w:rPr>
        <w:t>n</w:t>
      </w:r>
      <w:r w:rsidRPr="00044AFE">
        <w:rPr>
          <w:rFonts w:ascii="Garamond" w:hAnsi="Garamond"/>
        </w:rPr>
        <w:t>.Show that the set B(X, ε ) is open.</w:t>
      </w:r>
      <w:r w:rsidR="005B3A4E" w:rsidRPr="00044AFE">
        <w:rPr>
          <w:rFonts w:ascii="Garamond" w:hAnsi="Garamond"/>
        </w:rPr>
        <w:t>-6</w:t>
      </w:r>
      <w:r w:rsidR="007D42D0" w:rsidRPr="00044AFE">
        <w:rPr>
          <w:rFonts w:ascii="Garamond" w:hAnsi="Garamond"/>
        </w:rPr>
        <w:t>marks</w:t>
      </w:r>
    </w:p>
    <w:p w:rsidR="008B45ED" w:rsidRPr="00044AFE" w:rsidRDefault="008B45ED" w:rsidP="00A6357E">
      <w:pPr>
        <w:ind w:left="720" w:hanging="720"/>
        <w:rPr>
          <w:rFonts w:ascii="Garamond" w:hAnsi="Garamond"/>
        </w:rPr>
      </w:pPr>
    </w:p>
    <w:p w:rsidR="008B45ED" w:rsidRPr="00044AFE" w:rsidRDefault="008B45ED" w:rsidP="00A6357E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2(b)</w:t>
      </w:r>
      <w:r w:rsidRPr="00044AFE">
        <w:rPr>
          <w:rFonts w:ascii="Garamond" w:hAnsi="Garamond"/>
        </w:rPr>
        <w:tab/>
        <w:t xml:space="preserve">Let X be a complete </w:t>
      </w:r>
      <w:r w:rsidR="007D42D0" w:rsidRPr="00044AFE">
        <w:rPr>
          <w:rFonts w:ascii="Garamond" w:hAnsi="Garamond"/>
        </w:rPr>
        <w:t xml:space="preserve">metric </w:t>
      </w:r>
      <w:r w:rsidRPr="00044AFE">
        <w:rPr>
          <w:rFonts w:ascii="Garamond" w:hAnsi="Garamond"/>
        </w:rPr>
        <w:t>sp</w:t>
      </w:r>
      <w:r w:rsidR="007D42D0" w:rsidRPr="00044AFE">
        <w:rPr>
          <w:rFonts w:ascii="Garamond" w:hAnsi="Garamond"/>
        </w:rPr>
        <w:t>ace and {O</w:t>
      </w:r>
      <w:r w:rsidR="007D42D0" w:rsidRPr="00044AFE">
        <w:rPr>
          <w:rFonts w:ascii="Garamond" w:hAnsi="Garamond"/>
          <w:vertAlign w:val="subscript"/>
        </w:rPr>
        <w:t>n</w:t>
      </w:r>
      <w:r w:rsidR="007D42D0" w:rsidRPr="00044AFE">
        <w:rPr>
          <w:rFonts w:ascii="Garamond" w:hAnsi="Garamond"/>
        </w:rPr>
        <w:t xml:space="preserve">} is countable collection of dense open subset of X. Show that </w:t>
      </w:r>
      <w:r w:rsidR="007D42D0" w:rsidRPr="00044AFE">
        <w:rPr>
          <w:rFonts w:ascii="Garamond" w:hAnsi="Garamond"/>
          <w:position w:val="-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8" o:title=""/>
          </v:shape>
          <o:OLEObject Type="Embed" ProgID="Equation.3" ShapeID="_x0000_i1025" DrawAspect="Content" ObjectID="_1432803414" r:id="rId9"/>
        </w:object>
      </w:r>
      <w:r w:rsidR="007D42D0" w:rsidRPr="00044AFE">
        <w:rPr>
          <w:rFonts w:ascii="Garamond" w:hAnsi="Garamond"/>
        </w:rPr>
        <w:t>O</w:t>
      </w:r>
      <w:r w:rsidR="007D42D0" w:rsidRPr="00044AFE">
        <w:rPr>
          <w:rFonts w:ascii="Garamond" w:hAnsi="Garamond"/>
          <w:vertAlign w:val="subscript"/>
        </w:rPr>
        <w:t>n</w:t>
      </w:r>
      <w:r w:rsidR="007D42D0" w:rsidRPr="00044AFE">
        <w:rPr>
          <w:rFonts w:ascii="Garamond" w:hAnsi="Garamond"/>
        </w:rPr>
        <w:t xml:space="preserve">is not empty.                          </w:t>
      </w:r>
      <w:r w:rsidR="005B3A4E" w:rsidRPr="00044AFE">
        <w:rPr>
          <w:rFonts w:ascii="Garamond" w:hAnsi="Garamond"/>
        </w:rPr>
        <w:t xml:space="preserve"> -8</w:t>
      </w:r>
      <w:r w:rsidR="007D42D0" w:rsidRPr="00044AFE">
        <w:rPr>
          <w:rFonts w:ascii="Garamond" w:hAnsi="Garamond"/>
        </w:rPr>
        <w:t>marks</w:t>
      </w:r>
    </w:p>
    <w:p w:rsidR="007D42D0" w:rsidRPr="00044AFE" w:rsidRDefault="007D42D0" w:rsidP="00A6357E">
      <w:pPr>
        <w:ind w:left="720" w:hanging="720"/>
        <w:rPr>
          <w:rFonts w:ascii="Garamond" w:hAnsi="Garamond"/>
        </w:rPr>
      </w:pPr>
    </w:p>
    <w:p w:rsidR="007D42D0" w:rsidRPr="00044AFE" w:rsidRDefault="007D42D0" w:rsidP="00A6357E">
      <w:pPr>
        <w:ind w:left="720" w:hanging="720"/>
        <w:rPr>
          <w:rFonts w:ascii="Garamond" w:hAnsi="Garamond"/>
        </w:rPr>
      </w:pPr>
    </w:p>
    <w:p w:rsidR="007D42D0" w:rsidRPr="00044AFE" w:rsidRDefault="007D42D0" w:rsidP="00A6357E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3</w:t>
      </w:r>
      <w:r w:rsidRPr="00044AFE">
        <w:rPr>
          <w:rFonts w:ascii="Garamond" w:hAnsi="Garamond"/>
        </w:rPr>
        <w:tab/>
        <w:t xml:space="preserve">Let f and g be real-valued functions with Domain f = Range(g) = D </w:t>
      </w:r>
      <w:r w:rsidR="00016EFA" w:rsidRPr="00044AFE">
        <w:rPr>
          <w:rFonts w:ascii="Garamond" w:hAnsi="Garamond"/>
          <w:position w:val="-4"/>
        </w:rPr>
        <w:object w:dxaOrig="240" w:dyaOrig="200">
          <v:shape id="_x0000_i1026" type="#_x0000_t75" style="width:12pt;height:9.75pt" o:ole="">
            <v:imagedata r:id="rId10" o:title=""/>
          </v:shape>
          <o:OLEObject Type="Embed" ProgID="Equation.3" ShapeID="_x0000_i1026" DrawAspect="Content" ObjectID="_1432803415" r:id="rId11"/>
        </w:object>
      </w:r>
      <w:r w:rsidR="00016EFA" w:rsidRPr="00044AFE">
        <w:rPr>
          <w:rFonts w:ascii="Garamond" w:hAnsi="Garamond"/>
        </w:rPr>
        <w:t>R</w:t>
      </w:r>
      <w:r w:rsidR="00016EFA" w:rsidRPr="00044AFE">
        <w:rPr>
          <w:rFonts w:ascii="Garamond" w:hAnsi="Garamond"/>
          <w:vertAlign w:val="superscript"/>
        </w:rPr>
        <w:t>n</w:t>
      </w:r>
      <w:r w:rsidR="00016EFA" w:rsidRPr="00044AFE">
        <w:rPr>
          <w:rFonts w:ascii="Garamond" w:hAnsi="Garamond"/>
        </w:rPr>
        <w:t>.</w:t>
      </w:r>
    </w:p>
    <w:p w:rsidR="00016EFA" w:rsidRPr="00044AFE" w:rsidRDefault="00016EFA" w:rsidP="00A6357E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ab/>
        <w:t>Let x</w:t>
      </w:r>
      <w:r w:rsidRPr="00044AFE">
        <w:rPr>
          <w:rFonts w:ascii="Garamond" w:hAnsi="Garamond"/>
          <w:vertAlign w:val="subscript"/>
        </w:rPr>
        <w:t>0</w:t>
      </w:r>
      <w:r w:rsidRPr="00044AFE">
        <w:rPr>
          <w:rFonts w:ascii="Garamond" w:hAnsi="Garamond"/>
        </w:rPr>
        <w:t xml:space="preserve"> be a point of accumulation on D. If the </w:t>
      </w:r>
      <w:r w:rsidRPr="00044AFE">
        <w:rPr>
          <w:rFonts w:ascii="Garamond" w:hAnsi="Garamond"/>
          <w:position w:val="-34"/>
        </w:rPr>
        <w:object w:dxaOrig="1240" w:dyaOrig="620">
          <v:shape id="_x0000_i1027" type="#_x0000_t75" style="width:62.25pt;height:30.75pt" o:ole="">
            <v:imagedata r:id="rId12" o:title=""/>
          </v:shape>
          <o:OLEObject Type="Embed" ProgID="Equation.3" ShapeID="_x0000_i1027" DrawAspect="Content" ObjectID="_1432803416" r:id="rId13"/>
        </w:object>
      </w:r>
      <w:r w:rsidRPr="00044AFE">
        <w:rPr>
          <w:rFonts w:ascii="Garamond" w:hAnsi="Garamond"/>
        </w:rPr>
        <w:t xml:space="preserve">= </w:t>
      </w:r>
      <w:r w:rsidRPr="00044AFE">
        <w:rPr>
          <w:rFonts w:ascii="Garamond" w:hAnsi="Garamond"/>
          <w:position w:val="-6"/>
        </w:rPr>
        <w:object w:dxaOrig="180" w:dyaOrig="279">
          <v:shape id="_x0000_i1028" type="#_x0000_t75" style="width:9pt;height:14.25pt" o:ole="">
            <v:imagedata r:id="rId14" o:title=""/>
          </v:shape>
          <o:OLEObject Type="Embed" ProgID="Equation.3" ShapeID="_x0000_i1028" DrawAspect="Content" ObjectID="_1432803417" r:id="rId15"/>
        </w:object>
      </w:r>
      <w:r w:rsidRPr="00044AFE">
        <w:rPr>
          <w:rFonts w:ascii="Garamond" w:hAnsi="Garamond"/>
        </w:rPr>
        <w:t>and</w:t>
      </w:r>
    </w:p>
    <w:p w:rsidR="00016EFA" w:rsidRPr="00044AFE" w:rsidRDefault="00016EFA" w:rsidP="00A6357E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ab/>
      </w:r>
      <w:r w:rsidRPr="00044AFE">
        <w:rPr>
          <w:rFonts w:ascii="Garamond" w:hAnsi="Garamond"/>
          <w:position w:val="-38"/>
        </w:rPr>
        <w:object w:dxaOrig="1260" w:dyaOrig="660">
          <v:shape id="_x0000_i1029" type="#_x0000_t75" style="width:63pt;height:33pt" o:ole="">
            <v:imagedata r:id="rId16" o:title=""/>
          </v:shape>
          <o:OLEObject Type="Embed" ProgID="Equation.3" ShapeID="_x0000_i1029" DrawAspect="Content" ObjectID="_1432803418" r:id="rId17"/>
        </w:object>
      </w:r>
      <w:r w:rsidRPr="00044AFE">
        <w:rPr>
          <w:rFonts w:ascii="Garamond" w:hAnsi="Garamond"/>
          <w:b/>
        </w:rPr>
        <w:t xml:space="preserve"> = </w:t>
      </w:r>
      <w:r w:rsidRPr="00044AFE">
        <w:rPr>
          <w:rFonts w:ascii="Garamond" w:hAnsi="Garamond"/>
        </w:rPr>
        <w:t>n.</w:t>
      </w:r>
    </w:p>
    <w:p w:rsidR="00016EFA" w:rsidRPr="00044AFE" w:rsidRDefault="00016EFA" w:rsidP="00016EFA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044AFE">
        <w:rPr>
          <w:rFonts w:ascii="Garamond" w:hAnsi="Garamond"/>
        </w:rPr>
        <w:t xml:space="preserve">If for α, β ε </w:t>
      </w:r>
      <w:r w:rsidRPr="00044AFE">
        <w:rPr>
          <w:rFonts w:ascii="Garamond" w:hAnsi="Garamond"/>
          <w:b/>
        </w:rPr>
        <w:t>R</w:t>
      </w:r>
      <w:r w:rsidRPr="00044AFE">
        <w:rPr>
          <w:rFonts w:ascii="Garamond" w:hAnsi="Garamond"/>
        </w:rPr>
        <w:t xml:space="preserve">, show that </w:t>
      </w:r>
      <w:r w:rsidR="0019673A" w:rsidRPr="00044AFE">
        <w:rPr>
          <w:rFonts w:ascii="Garamond" w:hAnsi="Garamond"/>
          <w:position w:val="-34"/>
        </w:rPr>
        <w:object w:dxaOrig="639" w:dyaOrig="600">
          <v:shape id="_x0000_i1030" type="#_x0000_t75" style="width:32.25pt;height:30pt" o:ole="">
            <v:imagedata r:id="rId18" o:title=""/>
          </v:shape>
          <o:OLEObject Type="Embed" ProgID="Equation.3" ShapeID="_x0000_i1030" DrawAspect="Content" ObjectID="_1432803419" r:id="rId19"/>
        </w:object>
      </w:r>
      <w:r w:rsidR="00554E60" w:rsidRPr="00044AFE">
        <w:rPr>
          <w:rFonts w:ascii="Garamond" w:hAnsi="Garamond"/>
        </w:rPr>
        <w:t xml:space="preserve">(αf + βg)(x) </w:t>
      </w:r>
      <w:r w:rsidRPr="00044AFE">
        <w:rPr>
          <w:rFonts w:ascii="Garamond" w:hAnsi="Garamond"/>
        </w:rPr>
        <w:t xml:space="preserve">= </w:t>
      </w:r>
      <w:r w:rsidR="00CE67BD" w:rsidRPr="00044AFE">
        <w:rPr>
          <w:rFonts w:ascii="Garamond" w:hAnsi="Garamond"/>
          <w:position w:val="-10"/>
        </w:rPr>
        <w:object w:dxaOrig="859" w:dyaOrig="320">
          <v:shape id="_x0000_i1031" type="#_x0000_t75" style="width:42.75pt;height:15.75pt" o:ole="">
            <v:imagedata r:id="rId20" o:title=""/>
          </v:shape>
          <o:OLEObject Type="Embed" ProgID="Equation.3" ShapeID="_x0000_i1031" DrawAspect="Content" ObjectID="_1432803420" r:id="rId21"/>
        </w:object>
      </w:r>
      <w:r w:rsidR="005B3A4E" w:rsidRPr="00044AFE">
        <w:rPr>
          <w:rFonts w:ascii="Garamond" w:hAnsi="Garamond"/>
        </w:rPr>
        <w:t xml:space="preserve">        -4</w:t>
      </w:r>
      <w:r w:rsidR="00CE67BD" w:rsidRPr="00044AFE">
        <w:rPr>
          <w:rFonts w:ascii="Garamond" w:hAnsi="Garamond"/>
        </w:rPr>
        <w:t>marks</w:t>
      </w:r>
    </w:p>
    <w:p w:rsidR="00CE67BD" w:rsidRPr="00044AFE" w:rsidRDefault="00CE67BD" w:rsidP="00016EFA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044AFE">
        <w:rPr>
          <w:rFonts w:ascii="Garamond" w:hAnsi="Garamond"/>
        </w:rPr>
        <w:t xml:space="preserve">Show also that </w:t>
      </w:r>
      <w:r w:rsidR="00793424" w:rsidRPr="00044AFE">
        <w:rPr>
          <w:rFonts w:ascii="Garamond" w:hAnsi="Garamond"/>
          <w:position w:val="-40"/>
        </w:rPr>
        <w:object w:dxaOrig="1380" w:dyaOrig="660">
          <v:shape id="_x0000_i1032" type="#_x0000_t75" style="width:69pt;height:33pt" o:ole="">
            <v:imagedata r:id="rId22" o:title=""/>
          </v:shape>
          <o:OLEObject Type="Embed" ProgID="Equation.3" ShapeID="_x0000_i1032" DrawAspect="Content" ObjectID="_1432803421" r:id="rId23"/>
        </w:object>
      </w:r>
      <w:r w:rsidRPr="00044AFE">
        <w:rPr>
          <w:rFonts w:ascii="Garamond" w:hAnsi="Garamond"/>
        </w:rPr>
        <w:t xml:space="preserve"> = </w:t>
      </w:r>
      <w:r w:rsidRPr="00044AFE">
        <w:rPr>
          <w:rFonts w:ascii="Garamond" w:hAnsi="Garamond"/>
          <w:position w:val="-6"/>
        </w:rPr>
        <w:object w:dxaOrig="360" w:dyaOrig="279">
          <v:shape id="_x0000_i1033" type="#_x0000_t75" style="width:18pt;height:14.25pt" o:ole="">
            <v:imagedata r:id="rId24" o:title=""/>
          </v:shape>
          <o:OLEObject Type="Embed" ProgID="Equation.3" ShapeID="_x0000_i1033" DrawAspect="Content" ObjectID="_1432803422" r:id="rId25"/>
        </w:object>
      </w:r>
      <w:r w:rsidR="005B3A4E" w:rsidRPr="00044AFE">
        <w:rPr>
          <w:rFonts w:ascii="Garamond" w:hAnsi="Garamond"/>
          <w:position w:val="-6"/>
        </w:rPr>
        <w:tab/>
      </w:r>
      <w:r w:rsidR="005B3A4E" w:rsidRPr="00044AFE">
        <w:rPr>
          <w:rFonts w:ascii="Garamond" w:hAnsi="Garamond"/>
          <w:position w:val="-6"/>
        </w:rPr>
        <w:tab/>
      </w:r>
      <w:r w:rsidR="005B3A4E" w:rsidRPr="00044AFE">
        <w:rPr>
          <w:rFonts w:ascii="Garamond" w:hAnsi="Garamond"/>
          <w:position w:val="-6"/>
        </w:rPr>
        <w:tab/>
      </w:r>
      <w:r w:rsidR="005B3A4E" w:rsidRPr="00044AFE">
        <w:rPr>
          <w:rFonts w:ascii="Garamond" w:hAnsi="Garamond"/>
          <w:position w:val="-6"/>
        </w:rPr>
        <w:tab/>
        <w:t>-4marks</w:t>
      </w:r>
    </w:p>
    <w:p w:rsidR="007140D8" w:rsidRPr="00044AFE" w:rsidRDefault="00CE67BD" w:rsidP="00016EFA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044AFE">
        <w:rPr>
          <w:rFonts w:ascii="Garamond" w:hAnsi="Garamond"/>
        </w:rPr>
        <w:t xml:space="preserve">If g(x) </w:t>
      </w:r>
      <w:r w:rsidRPr="00044AFE">
        <w:rPr>
          <w:rFonts w:ascii="Garamond" w:hAnsi="Garamond"/>
          <w:position w:val="-4"/>
        </w:rPr>
        <w:object w:dxaOrig="220" w:dyaOrig="240">
          <v:shape id="_x0000_i1034" type="#_x0000_t75" style="width:11.25pt;height:12pt" o:ole="">
            <v:imagedata r:id="rId26" o:title=""/>
          </v:shape>
          <o:OLEObject Type="Embed" ProgID="Equation.3" ShapeID="_x0000_i1034" DrawAspect="Content" ObjectID="_1432803423" r:id="rId27"/>
        </w:object>
      </w:r>
      <w:r w:rsidRPr="00044AFE">
        <w:rPr>
          <w:rFonts w:ascii="Garamond" w:hAnsi="Garamond"/>
        </w:rPr>
        <w:t xml:space="preserve"> 0</w:t>
      </w:r>
      <w:r w:rsidR="0019673A" w:rsidRPr="00044AFE">
        <w:rPr>
          <w:rFonts w:ascii="Garamond" w:hAnsi="Garamond"/>
        </w:rPr>
        <w:t xml:space="preserve">; </w:t>
      </w:r>
      <w:r w:rsidRPr="00044AFE">
        <w:rPr>
          <w:rFonts w:ascii="Garamond" w:hAnsi="Garamond"/>
        </w:rPr>
        <w:t xml:space="preserve">for X ε D and </w:t>
      </w:r>
      <w:r w:rsidR="007140D8" w:rsidRPr="00044AFE">
        <w:rPr>
          <w:rFonts w:ascii="Garamond" w:hAnsi="Garamond"/>
          <w:position w:val="-10"/>
        </w:rPr>
        <w:object w:dxaOrig="180" w:dyaOrig="340">
          <v:shape id="_x0000_i1035" type="#_x0000_t75" style="width:9pt;height:17.25pt" o:ole="">
            <v:imagedata r:id="rId28" o:title=""/>
          </v:shape>
          <o:OLEObject Type="Embed" ProgID="Equation.3" ShapeID="_x0000_i1035" DrawAspect="Content" ObjectID="_1432803424" r:id="rId29"/>
        </w:object>
      </w:r>
      <w:r w:rsidRPr="00044AFE">
        <w:rPr>
          <w:rFonts w:ascii="Garamond" w:hAnsi="Garamond"/>
          <w:position w:val="-6"/>
        </w:rPr>
        <w:object w:dxaOrig="639" w:dyaOrig="279">
          <v:shape id="_x0000_i1036" type="#_x0000_t75" style="width:32.25pt;height:14.25pt" o:ole="">
            <v:imagedata r:id="rId30" o:title=""/>
          </v:shape>
          <o:OLEObject Type="Embed" ProgID="Equation.3" ShapeID="_x0000_i1036" DrawAspect="Content" ObjectID="_1432803425" r:id="rId31"/>
        </w:object>
      </w:r>
    </w:p>
    <w:p w:rsidR="007140D8" w:rsidRPr="00044AFE" w:rsidRDefault="00CE67BD" w:rsidP="007140D8">
      <w:pPr>
        <w:ind w:left="720" w:firstLine="720"/>
        <w:rPr>
          <w:rFonts w:ascii="Garamond" w:hAnsi="Garamond"/>
        </w:rPr>
      </w:pPr>
      <w:r w:rsidRPr="00044AFE">
        <w:rPr>
          <w:rFonts w:ascii="Garamond" w:hAnsi="Garamond"/>
        </w:rPr>
        <w:t xml:space="preserve">Show that </w:t>
      </w:r>
      <w:r w:rsidR="00E10737" w:rsidRPr="00044AFE">
        <w:rPr>
          <w:rFonts w:ascii="Garamond" w:hAnsi="Garamond"/>
          <w:position w:val="-34"/>
        </w:rPr>
        <w:object w:dxaOrig="1560" w:dyaOrig="700">
          <v:shape id="_x0000_i1037" type="#_x0000_t75" style="width:78pt;height:35.25pt" o:ole="">
            <v:imagedata r:id="rId32" o:title=""/>
          </v:shape>
          <o:OLEObject Type="Embed" ProgID="Equation.3" ShapeID="_x0000_i1037" DrawAspect="Content" ObjectID="_1432803426" r:id="rId33"/>
        </w:object>
      </w:r>
      <w:r w:rsidRPr="00044AFE">
        <w:rPr>
          <w:rFonts w:ascii="Garamond" w:hAnsi="Garamond"/>
        </w:rPr>
        <w:t xml:space="preserve"> =</w:t>
      </w:r>
      <w:r w:rsidR="007140D8" w:rsidRPr="00044AFE">
        <w:rPr>
          <w:rFonts w:ascii="Garamond" w:hAnsi="Garamond"/>
          <w:position w:val="-18"/>
        </w:rPr>
        <w:object w:dxaOrig="420" w:dyaOrig="480">
          <v:shape id="_x0000_i1038" type="#_x0000_t75" style="width:21pt;height:24pt" o:ole="">
            <v:imagedata r:id="rId34" o:title=""/>
          </v:shape>
          <o:OLEObject Type="Embed" ProgID="Equation.3" ShapeID="_x0000_i1038" DrawAspect="Content" ObjectID="_1432803427" r:id="rId35"/>
        </w:object>
      </w:r>
      <w:r w:rsidR="007140D8" w:rsidRPr="00044AFE">
        <w:rPr>
          <w:rFonts w:ascii="Garamond" w:hAnsi="Garamond"/>
        </w:rPr>
        <w:t xml:space="preserve">   = </w:t>
      </w:r>
      <w:r w:rsidR="007140D8" w:rsidRPr="00044AFE">
        <w:rPr>
          <w:rFonts w:ascii="Garamond" w:hAnsi="Garamond"/>
          <w:position w:val="-60"/>
        </w:rPr>
        <w:object w:dxaOrig="1280" w:dyaOrig="1320">
          <v:shape id="_x0000_i1039" type="#_x0000_t75" style="width:63.75pt;height:66pt" o:ole="">
            <v:imagedata r:id="rId36" o:title=""/>
          </v:shape>
          <o:OLEObject Type="Embed" ProgID="Equation.3" ShapeID="_x0000_i1039" DrawAspect="Content" ObjectID="_1432803428" r:id="rId37"/>
        </w:object>
      </w:r>
      <w:r w:rsidR="005B3A4E" w:rsidRPr="00044AFE">
        <w:rPr>
          <w:rFonts w:ascii="Garamond" w:hAnsi="Garamond"/>
          <w:position w:val="-60"/>
        </w:rPr>
        <w:tab/>
      </w:r>
      <w:r w:rsidR="005B3A4E" w:rsidRPr="00044AFE">
        <w:rPr>
          <w:rFonts w:ascii="Garamond" w:hAnsi="Garamond"/>
          <w:position w:val="-60"/>
        </w:rPr>
        <w:tab/>
        <w:t>-4marks</w:t>
      </w:r>
    </w:p>
    <w:p w:rsidR="00CE67BD" w:rsidRPr="00044AFE" w:rsidRDefault="00CE67BD" w:rsidP="007140D8">
      <w:pPr>
        <w:pStyle w:val="ListParagraph"/>
        <w:ind w:left="1440"/>
        <w:rPr>
          <w:rFonts w:ascii="Garamond" w:hAnsi="Garamond"/>
        </w:rPr>
      </w:pPr>
    </w:p>
    <w:p w:rsidR="007140D8" w:rsidRPr="00044AFE" w:rsidRDefault="007140D8" w:rsidP="007140D8">
      <w:pPr>
        <w:ind w:left="720"/>
        <w:rPr>
          <w:rFonts w:ascii="Garamond" w:hAnsi="Garamond"/>
        </w:rPr>
      </w:pPr>
    </w:p>
    <w:p w:rsidR="005B3A4E" w:rsidRPr="00044AFE" w:rsidRDefault="005B3A4E" w:rsidP="007140D8">
      <w:pPr>
        <w:ind w:left="720"/>
        <w:rPr>
          <w:rFonts w:ascii="Garamond" w:hAnsi="Garamond"/>
        </w:rPr>
      </w:pPr>
    </w:p>
    <w:p w:rsidR="005B3A4E" w:rsidRPr="00044AFE" w:rsidRDefault="005B3A4E" w:rsidP="007140D8">
      <w:pPr>
        <w:ind w:left="720"/>
        <w:rPr>
          <w:rFonts w:ascii="Garamond" w:hAnsi="Garamond"/>
        </w:rPr>
      </w:pPr>
    </w:p>
    <w:p w:rsidR="003149CA" w:rsidRPr="00044AFE" w:rsidRDefault="007140D8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4</w:t>
      </w:r>
      <w:r w:rsidRPr="00044AFE">
        <w:rPr>
          <w:rFonts w:ascii="Garamond" w:hAnsi="Garamond"/>
        </w:rPr>
        <w:tab/>
        <w:t xml:space="preserve">Let (X,d) and (Y,d) be metric spaces and f a mapping of X into Y. Let </w:t>
      </w:r>
      <w:r w:rsidR="00EA0FBE" w:rsidRPr="00044AFE">
        <w:rPr>
          <w:rFonts w:ascii="Garamond" w:hAnsi="Garamond"/>
        </w:rPr>
        <w:t>τ</w:t>
      </w:r>
      <w:r w:rsidR="00EA0FBE" w:rsidRPr="00044AFE">
        <w:rPr>
          <w:rFonts w:ascii="Garamond" w:hAnsi="Garamond"/>
          <w:vertAlign w:val="subscript"/>
        </w:rPr>
        <w:t>1</w:t>
      </w:r>
      <w:r w:rsidR="00EA0FBE" w:rsidRPr="00044AFE">
        <w:rPr>
          <w:rFonts w:ascii="Garamond" w:hAnsi="Garamond"/>
        </w:rPr>
        <w:t xml:space="preserve"> and τ</w:t>
      </w:r>
      <w:r w:rsidR="00EA0FBE" w:rsidRPr="00044AFE">
        <w:rPr>
          <w:rFonts w:ascii="Garamond" w:hAnsi="Garamond"/>
          <w:vertAlign w:val="subscript"/>
        </w:rPr>
        <w:t xml:space="preserve">2 be the topologies determined by d and d1 respectively. Then f(X, </w:t>
      </w:r>
      <w:r w:rsidR="00EA0FBE" w:rsidRPr="00044AFE">
        <w:rPr>
          <w:rFonts w:ascii="Garamond" w:hAnsi="Garamond"/>
        </w:rPr>
        <w:t>τ)</w:t>
      </w:r>
      <w:r w:rsidR="00EA0FBE" w:rsidRPr="00044AFE">
        <w:rPr>
          <w:rFonts w:ascii="Garamond" w:hAnsi="Garamond"/>
          <w:position w:val="-6"/>
        </w:rPr>
        <w:object w:dxaOrig="300" w:dyaOrig="220">
          <v:shape id="_x0000_i1040" type="#_x0000_t75" style="width:15pt;height:11.25pt" o:ole="">
            <v:imagedata r:id="rId38" o:title=""/>
          </v:shape>
          <o:OLEObject Type="Embed" ProgID="Equation.3" ShapeID="_x0000_i1040" DrawAspect="Content" ObjectID="_1432803429" r:id="rId39"/>
        </w:object>
      </w:r>
      <w:r w:rsidR="00EA0FBE" w:rsidRPr="00044AFE">
        <w:rPr>
          <w:rFonts w:ascii="Garamond" w:hAnsi="Garamond"/>
        </w:rPr>
        <w:t>(y, τ)</w:t>
      </w:r>
      <w:r w:rsidR="00A71B2D" w:rsidRPr="00044AFE">
        <w:rPr>
          <w:rFonts w:ascii="Garamond" w:hAnsi="Garamond"/>
        </w:rPr>
        <w:t xml:space="preserve"> is continuous if and only if </w:t>
      </w:r>
      <w:r w:rsidR="00A71B2D" w:rsidRPr="00044AFE">
        <w:rPr>
          <w:rFonts w:ascii="Garamond" w:hAnsi="Garamond"/>
          <w:position w:val="-14"/>
        </w:rPr>
        <w:object w:dxaOrig="2840" w:dyaOrig="400">
          <v:shape id="_x0000_i1041" type="#_x0000_t75" style="width:141.75pt;height:20.25pt" o:ole="">
            <v:imagedata r:id="rId40" o:title=""/>
          </v:shape>
          <o:OLEObject Type="Embed" ProgID="Equation.3" ShapeID="_x0000_i1041" DrawAspect="Content" ObjectID="_1432803430" r:id="rId41"/>
        </w:object>
      </w:r>
      <w:r w:rsidR="00A71B2D" w:rsidRPr="00044AFE">
        <w:rPr>
          <w:rFonts w:ascii="Garamond" w:hAnsi="Garamond"/>
        </w:rPr>
        <w:t>; that is if x</w:t>
      </w:r>
      <w:r w:rsidR="00A71B2D" w:rsidRPr="00044AFE">
        <w:rPr>
          <w:rFonts w:ascii="Garamond" w:hAnsi="Garamond"/>
          <w:vertAlign w:val="subscript"/>
        </w:rPr>
        <w:t>1</w:t>
      </w:r>
      <w:r w:rsidR="00A71B2D" w:rsidRPr="00044AFE">
        <w:rPr>
          <w:rFonts w:ascii="Garamond" w:hAnsi="Garamond"/>
        </w:rPr>
        <w:t>, x</w:t>
      </w:r>
      <w:r w:rsidR="00A71B2D" w:rsidRPr="00044AFE">
        <w:rPr>
          <w:rFonts w:ascii="Garamond" w:hAnsi="Garamond"/>
          <w:vertAlign w:val="subscript"/>
        </w:rPr>
        <w:t>2</w:t>
      </w:r>
      <w:r w:rsidR="00A71B2D" w:rsidRPr="00044AFE">
        <w:rPr>
          <w:rFonts w:ascii="Garamond" w:hAnsi="Garamond"/>
        </w:rPr>
        <w:t xml:space="preserve">, </w:t>
      </w:r>
      <w:r w:rsidR="0097478D" w:rsidRPr="00044AFE">
        <w:rPr>
          <w:rFonts w:ascii="Garamond" w:hAnsi="Garamond"/>
        </w:rPr>
        <w:t>. . . , x</w:t>
      </w:r>
      <w:r w:rsidR="0097478D" w:rsidRPr="00044AFE">
        <w:rPr>
          <w:rFonts w:ascii="Garamond" w:hAnsi="Garamond"/>
          <w:vertAlign w:val="subscript"/>
        </w:rPr>
        <w:t>n</w:t>
      </w:r>
      <w:r w:rsidR="0097478D" w:rsidRPr="00044AFE">
        <w:rPr>
          <w:rFonts w:ascii="Garamond" w:hAnsi="Garamond"/>
        </w:rPr>
        <w:t>, . . . , is a sequence</w:t>
      </w:r>
      <w:r w:rsidR="003149CA" w:rsidRPr="00044AFE">
        <w:rPr>
          <w:rFonts w:ascii="Garamond" w:hAnsi="Garamond"/>
        </w:rPr>
        <w:t xml:space="preserve"> of points in (X, d) converging to x, show that the sequence of points f(x</w:t>
      </w:r>
      <w:r w:rsidR="003149CA" w:rsidRPr="00044AFE">
        <w:rPr>
          <w:rFonts w:ascii="Garamond" w:hAnsi="Garamond"/>
          <w:vertAlign w:val="subscript"/>
        </w:rPr>
        <w:t>1</w:t>
      </w:r>
      <w:r w:rsidR="003149CA" w:rsidRPr="00044AFE">
        <w:rPr>
          <w:rFonts w:ascii="Garamond" w:hAnsi="Garamond"/>
        </w:rPr>
        <w:t>), f(x</w:t>
      </w:r>
      <w:r w:rsidR="003149CA" w:rsidRPr="00044AFE">
        <w:rPr>
          <w:rFonts w:ascii="Garamond" w:hAnsi="Garamond"/>
          <w:vertAlign w:val="subscript"/>
        </w:rPr>
        <w:t>2</w:t>
      </w:r>
      <w:r w:rsidR="003149CA" w:rsidRPr="00044AFE">
        <w:rPr>
          <w:rFonts w:ascii="Garamond" w:hAnsi="Garamond"/>
        </w:rPr>
        <w:t>), . . . , f(x</w:t>
      </w:r>
      <w:r w:rsidR="003149CA" w:rsidRPr="00044AFE">
        <w:rPr>
          <w:rFonts w:ascii="Garamond" w:hAnsi="Garamond"/>
          <w:vertAlign w:val="subscript"/>
        </w:rPr>
        <w:t>n</w:t>
      </w:r>
      <w:r w:rsidR="003149CA" w:rsidRPr="00044AFE">
        <w:rPr>
          <w:rFonts w:ascii="Garamond" w:hAnsi="Garamond"/>
        </w:rPr>
        <w:t>), . . .  in (Y, d) converges to x.</w:t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  <w:t>-14marks</w:t>
      </w:r>
    </w:p>
    <w:p w:rsidR="003149CA" w:rsidRPr="00044AFE" w:rsidRDefault="003149CA" w:rsidP="003149CA">
      <w:pPr>
        <w:ind w:left="720" w:hanging="720"/>
        <w:rPr>
          <w:rFonts w:ascii="Garamond" w:hAnsi="Garamond"/>
        </w:rPr>
      </w:pPr>
    </w:p>
    <w:p w:rsidR="003149CA" w:rsidRPr="00044AFE" w:rsidRDefault="003149CA" w:rsidP="003149CA">
      <w:pPr>
        <w:ind w:left="720" w:hanging="720"/>
        <w:rPr>
          <w:rFonts w:ascii="Garamond" w:hAnsi="Garamond"/>
        </w:rPr>
      </w:pPr>
    </w:p>
    <w:p w:rsidR="003149CA" w:rsidRPr="00044AFE" w:rsidRDefault="006458B0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5(a)</w:t>
      </w:r>
      <w:r w:rsidRPr="00044AFE">
        <w:rPr>
          <w:rFonts w:ascii="Garamond" w:hAnsi="Garamond"/>
        </w:rPr>
        <w:tab/>
        <w:t xml:space="preserve">Prove that for any y, z ε </w:t>
      </w:r>
      <w:r w:rsidRPr="00044AFE">
        <w:rPr>
          <w:rFonts w:ascii="Garamond" w:hAnsi="Garamond"/>
          <w:position w:val="-6"/>
        </w:rPr>
        <w:object w:dxaOrig="260" w:dyaOrig="279">
          <v:shape id="_x0000_i1042" type="#_x0000_t75" style="width:12.75pt;height:14.25pt" o:ole="">
            <v:imagedata r:id="rId42" o:title=""/>
          </v:shape>
          <o:OLEObject Type="Embed" ProgID="Equation.3" ShapeID="_x0000_i1042" DrawAspect="Content" ObjectID="_1432803431" r:id="rId43"/>
        </w:object>
      </w:r>
      <w:r w:rsidRPr="00044AFE">
        <w:rPr>
          <w:rFonts w:ascii="Garamond" w:hAnsi="Garamond"/>
        </w:rPr>
        <w:t>, max(y,z) = ½[y+z+ |y-z|], min(y,z) = ½[y+z- |y-z|].</w:t>
      </w:r>
    </w:p>
    <w:p w:rsidR="006458B0" w:rsidRPr="00044AFE" w:rsidRDefault="005B3A4E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</w:r>
      <w:r w:rsidRPr="00044AFE">
        <w:rPr>
          <w:rFonts w:ascii="Garamond" w:hAnsi="Garamond"/>
        </w:rPr>
        <w:tab/>
        <w:t>-6marks</w:t>
      </w:r>
    </w:p>
    <w:p w:rsidR="006458B0" w:rsidRPr="00044AFE" w:rsidRDefault="006458B0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5(b)</w:t>
      </w:r>
      <w:r w:rsidRPr="00044AFE">
        <w:rPr>
          <w:rFonts w:ascii="Garamond" w:hAnsi="Garamond"/>
        </w:rPr>
        <w:tab/>
        <w:t xml:space="preserve">Let f,g: </w:t>
      </w:r>
      <w:r w:rsidRPr="00044AFE">
        <w:rPr>
          <w:rFonts w:ascii="Garamond" w:hAnsi="Garamond"/>
          <w:position w:val="-6"/>
        </w:rPr>
        <w:object w:dxaOrig="260" w:dyaOrig="279">
          <v:shape id="_x0000_i1043" type="#_x0000_t75" style="width:12.75pt;height:14.25pt" o:ole="">
            <v:imagedata r:id="rId42" o:title=""/>
          </v:shape>
          <o:OLEObject Type="Embed" ProgID="Equation.3" ShapeID="_x0000_i1043" DrawAspect="Content" ObjectID="_1432803432" r:id="rId44"/>
        </w:object>
      </w:r>
      <w:r w:rsidRPr="00044AFE">
        <w:rPr>
          <w:rFonts w:ascii="Garamond" w:hAnsi="Garamond"/>
          <w:position w:val="-6"/>
        </w:rPr>
        <w:object w:dxaOrig="300" w:dyaOrig="220">
          <v:shape id="_x0000_i1044" type="#_x0000_t75" style="width:15pt;height:11.25pt" o:ole="">
            <v:imagedata r:id="rId45" o:title=""/>
          </v:shape>
          <o:OLEObject Type="Embed" ProgID="Equation.3" ShapeID="_x0000_i1044" DrawAspect="Content" ObjectID="_1432803433" r:id="rId46"/>
        </w:object>
      </w:r>
      <w:r w:rsidRPr="00044AFE">
        <w:rPr>
          <w:rFonts w:ascii="Garamond" w:hAnsi="Garamond"/>
          <w:position w:val="-6"/>
        </w:rPr>
        <w:object w:dxaOrig="260" w:dyaOrig="279">
          <v:shape id="_x0000_i1045" type="#_x0000_t75" style="width:12.75pt;height:14.25pt" o:ole="">
            <v:imagedata r:id="rId42" o:title=""/>
          </v:shape>
          <o:OLEObject Type="Embed" ProgID="Equation.3" ShapeID="_x0000_i1045" DrawAspect="Content" ObjectID="_1432803434" r:id="rId47"/>
        </w:object>
      </w:r>
      <w:r w:rsidRPr="00044AFE">
        <w:rPr>
          <w:rFonts w:ascii="Garamond" w:hAnsi="Garamond"/>
        </w:rPr>
        <w:t>be continuous at aε</w:t>
      </w:r>
      <w:r w:rsidRPr="00044AFE">
        <w:rPr>
          <w:rFonts w:ascii="Garamond" w:hAnsi="Garamond"/>
          <w:position w:val="-6"/>
        </w:rPr>
        <w:object w:dxaOrig="260" w:dyaOrig="279">
          <v:shape id="_x0000_i1046" type="#_x0000_t75" style="width:12.75pt;height:14.25pt" o:ole="">
            <v:imagedata r:id="rId42" o:title=""/>
          </v:shape>
          <o:OLEObject Type="Embed" ProgID="Equation.3" ShapeID="_x0000_i1046" DrawAspect="Content" ObjectID="_1432803435" r:id="rId48"/>
        </w:object>
      </w:r>
      <w:r w:rsidRPr="00044AFE">
        <w:rPr>
          <w:rFonts w:ascii="Garamond" w:hAnsi="Garamond"/>
        </w:rPr>
        <w:t xml:space="preserve">. Show that h,k: </w:t>
      </w:r>
      <w:r w:rsidRPr="00044AFE">
        <w:rPr>
          <w:rFonts w:ascii="Garamond" w:hAnsi="Garamond"/>
          <w:position w:val="-6"/>
        </w:rPr>
        <w:object w:dxaOrig="260" w:dyaOrig="279">
          <v:shape id="_x0000_i1047" type="#_x0000_t75" style="width:12.75pt;height:14.25pt" o:ole="">
            <v:imagedata r:id="rId42" o:title=""/>
          </v:shape>
          <o:OLEObject Type="Embed" ProgID="Equation.3" ShapeID="_x0000_i1047" DrawAspect="Content" ObjectID="_1432803436" r:id="rId49"/>
        </w:object>
      </w:r>
      <w:r w:rsidRPr="00044AFE">
        <w:rPr>
          <w:rFonts w:ascii="Garamond" w:hAnsi="Garamond"/>
          <w:position w:val="-6"/>
        </w:rPr>
        <w:object w:dxaOrig="300" w:dyaOrig="220">
          <v:shape id="_x0000_i1048" type="#_x0000_t75" style="width:15pt;height:11.25pt" o:ole="">
            <v:imagedata r:id="rId45" o:title=""/>
          </v:shape>
          <o:OLEObject Type="Embed" ProgID="Equation.3" ShapeID="_x0000_i1048" DrawAspect="Content" ObjectID="_1432803437" r:id="rId50"/>
        </w:object>
      </w:r>
      <w:r w:rsidRPr="00044AFE">
        <w:rPr>
          <w:rFonts w:ascii="Garamond" w:hAnsi="Garamond"/>
          <w:position w:val="-6"/>
        </w:rPr>
        <w:object w:dxaOrig="260" w:dyaOrig="279">
          <v:shape id="_x0000_i1049" type="#_x0000_t75" style="width:12.75pt;height:14.25pt" o:ole="">
            <v:imagedata r:id="rId42" o:title=""/>
          </v:shape>
          <o:OLEObject Type="Embed" ProgID="Equation.3" ShapeID="_x0000_i1049" DrawAspect="Content" ObjectID="_1432803438" r:id="rId51"/>
        </w:object>
      </w:r>
      <w:r w:rsidRPr="00044AFE">
        <w:rPr>
          <w:rFonts w:ascii="Garamond" w:hAnsi="Garamond"/>
        </w:rPr>
        <w:t xml:space="preserve"> defined through</w:t>
      </w:r>
    </w:p>
    <w:p w:rsidR="00044AFE" w:rsidRDefault="006458B0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ab/>
      </w:r>
      <w:r w:rsidR="00E300C2" w:rsidRPr="00044AFE">
        <w:rPr>
          <w:rFonts w:ascii="Garamond" w:hAnsi="Garamond"/>
        </w:rPr>
        <w:t>h</w:t>
      </w:r>
      <w:r w:rsidRPr="00044AFE">
        <w:rPr>
          <w:rFonts w:ascii="Garamond" w:hAnsi="Garamond"/>
        </w:rPr>
        <w:t>(x) =</w:t>
      </w:r>
      <w:r w:rsidR="00E300C2" w:rsidRPr="00044AFE">
        <w:rPr>
          <w:rFonts w:ascii="Garamond" w:hAnsi="Garamond"/>
          <w:position w:val="-28"/>
        </w:rPr>
        <w:object w:dxaOrig="700" w:dyaOrig="540">
          <v:shape id="_x0000_i1050" type="#_x0000_t75" style="width:35.25pt;height:27pt" o:ole="">
            <v:imagedata r:id="rId52" o:title=""/>
          </v:shape>
          <o:OLEObject Type="Embed" ProgID="Equation.3" ShapeID="_x0000_i1050" DrawAspect="Content" ObjectID="_1432803439" r:id="rId53"/>
        </w:object>
      </w:r>
      <w:r w:rsidR="00E300C2" w:rsidRPr="00044AFE">
        <w:rPr>
          <w:rFonts w:ascii="Garamond" w:hAnsi="Garamond"/>
          <w:position w:val="-10"/>
        </w:rPr>
        <w:object w:dxaOrig="1200" w:dyaOrig="340">
          <v:shape id="_x0000_i1051" type="#_x0000_t75" style="width:60pt;height:17.25pt" o:ole="">
            <v:imagedata r:id="rId54" o:title=""/>
          </v:shape>
          <o:OLEObject Type="Embed" ProgID="Equation.3" ShapeID="_x0000_i1051" DrawAspect="Content" ObjectID="_1432803440" r:id="rId55"/>
        </w:object>
      </w:r>
      <w:r w:rsidRPr="00044AFE">
        <w:rPr>
          <w:rFonts w:ascii="Garamond" w:hAnsi="Garamond"/>
        </w:rPr>
        <w:t xml:space="preserve"> ,k(x) = </w:t>
      </w:r>
      <w:r w:rsidR="00E300C2" w:rsidRPr="00044AFE">
        <w:rPr>
          <w:rFonts w:ascii="Garamond" w:hAnsi="Garamond"/>
          <w:position w:val="-26"/>
        </w:rPr>
        <w:object w:dxaOrig="639" w:dyaOrig="499">
          <v:shape id="_x0000_i1052" type="#_x0000_t75" style="width:32.25pt;height:24.75pt" o:ole="">
            <v:imagedata r:id="rId56" o:title=""/>
          </v:shape>
          <o:OLEObject Type="Embed" ProgID="Equation.3" ShapeID="_x0000_i1052" DrawAspect="Content" ObjectID="_1432803441" r:id="rId57"/>
        </w:object>
      </w:r>
      <w:r w:rsidR="00E300C2" w:rsidRPr="00044AFE">
        <w:rPr>
          <w:rFonts w:ascii="Garamond" w:hAnsi="Garamond"/>
          <w:position w:val="-10"/>
        </w:rPr>
        <w:object w:dxaOrig="1200" w:dyaOrig="340">
          <v:shape id="_x0000_i1053" type="#_x0000_t75" style="width:60pt;height:17.25pt" o:ole="">
            <v:imagedata r:id="rId58" o:title=""/>
          </v:shape>
          <o:OLEObject Type="Embed" ProgID="Equation.3" ShapeID="_x0000_i1053" DrawAspect="Content" ObjectID="_1432803442" r:id="rId59"/>
        </w:object>
      </w:r>
      <w:r w:rsidR="00E300C2" w:rsidRPr="00044AFE">
        <w:rPr>
          <w:rFonts w:ascii="Garamond" w:hAnsi="Garamond"/>
        </w:rPr>
        <w:t xml:space="preserve"> are continuous at a.</w:t>
      </w:r>
    </w:p>
    <w:p w:rsidR="006458B0" w:rsidRPr="00044AFE" w:rsidRDefault="005B3A4E" w:rsidP="003149CA">
      <w:pPr>
        <w:ind w:left="720" w:hanging="720"/>
        <w:rPr>
          <w:rFonts w:ascii="Garamond" w:hAnsi="Garamond"/>
        </w:rPr>
      </w:pPr>
      <w:bookmarkStart w:id="0" w:name="_GoBack"/>
      <w:bookmarkEnd w:id="0"/>
      <w:r w:rsidRPr="00044AFE">
        <w:rPr>
          <w:rFonts w:ascii="Garamond" w:hAnsi="Garamond"/>
        </w:rPr>
        <w:t>-8marks</w:t>
      </w:r>
    </w:p>
    <w:p w:rsidR="00E300C2" w:rsidRPr="00044AFE" w:rsidRDefault="00E300C2" w:rsidP="003149CA">
      <w:pPr>
        <w:ind w:left="720" w:hanging="720"/>
        <w:rPr>
          <w:rFonts w:ascii="Garamond" w:hAnsi="Garamond"/>
        </w:rPr>
      </w:pPr>
    </w:p>
    <w:p w:rsidR="00E300C2" w:rsidRPr="00044AFE" w:rsidRDefault="00E300C2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>6</w:t>
      </w:r>
      <w:r w:rsidRPr="00044AFE">
        <w:rPr>
          <w:rFonts w:ascii="Garamond" w:hAnsi="Garamond"/>
        </w:rPr>
        <w:tab/>
        <w:t xml:space="preserve">Let M = { A, d} be a metric space. Given any four points x, y, z, t ε A. Prove that </w:t>
      </w:r>
    </w:p>
    <w:p w:rsidR="00C55E5C" w:rsidRPr="00044AFE" w:rsidRDefault="00C55E5C" w:rsidP="003149CA">
      <w:pPr>
        <w:ind w:left="720" w:hanging="720"/>
        <w:rPr>
          <w:rFonts w:ascii="Garamond" w:hAnsi="Garamond"/>
        </w:rPr>
      </w:pPr>
      <w:r w:rsidRPr="00044AFE">
        <w:rPr>
          <w:rFonts w:ascii="Garamond" w:hAnsi="Garamond"/>
        </w:rPr>
        <w:tab/>
        <w:t>d(x, z) +  d(y, t) ≥ |d(x, y)- d(z, t)|</w:t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</w:r>
      <w:r w:rsidR="005B3A4E" w:rsidRPr="00044AFE">
        <w:rPr>
          <w:rFonts w:ascii="Garamond" w:hAnsi="Garamond"/>
        </w:rPr>
        <w:tab/>
        <w:t>-14marks</w:t>
      </w:r>
    </w:p>
    <w:p w:rsidR="00175A7F" w:rsidRPr="00044AFE" w:rsidRDefault="00175A7F" w:rsidP="003149CA">
      <w:pPr>
        <w:ind w:left="720" w:hanging="720"/>
        <w:rPr>
          <w:rFonts w:ascii="Garamond" w:hAnsi="Garamond"/>
        </w:rPr>
      </w:pPr>
    </w:p>
    <w:p w:rsidR="00175A7F" w:rsidRPr="006A4A20" w:rsidRDefault="00175A7F" w:rsidP="003149CA">
      <w:pPr>
        <w:ind w:left="720" w:hanging="720"/>
        <w:rPr>
          <w:rFonts w:asciiTheme="minorHAnsi" w:hAnsiTheme="minorHAnsi"/>
        </w:rPr>
      </w:pPr>
      <w:r w:rsidRPr="00044AFE">
        <w:rPr>
          <w:rFonts w:ascii="Garamond" w:hAnsi="Garamond"/>
        </w:rPr>
        <w:t>7</w:t>
      </w:r>
      <w:r w:rsidRPr="00044AFE">
        <w:rPr>
          <w:rFonts w:ascii="Garamond" w:hAnsi="Garamond"/>
        </w:rPr>
        <w:tab/>
        <w:t xml:space="preserve">Show that the mapping f </w:t>
      </w:r>
      <w:r w:rsidRPr="00044AFE">
        <w:rPr>
          <w:rFonts w:ascii="Garamond" w:hAnsi="Garamond"/>
          <w:b/>
        </w:rPr>
        <w:t>R</w:t>
      </w:r>
      <w:r w:rsidRPr="00044AFE">
        <w:rPr>
          <w:rFonts w:ascii="Garamond" w:hAnsi="Garamond"/>
          <w:position w:val="-6"/>
        </w:rPr>
        <w:object w:dxaOrig="300" w:dyaOrig="220">
          <v:shape id="_x0000_i1054" type="#_x0000_t75" style="width:15pt;height:11.25pt" o:ole="">
            <v:imagedata r:id="rId45" o:title=""/>
          </v:shape>
          <o:OLEObject Type="Embed" ProgID="Equation.3" ShapeID="_x0000_i1054" DrawAspect="Content" ObjectID="_1432803443" r:id="rId60"/>
        </w:object>
      </w:r>
      <w:r w:rsidRPr="00044AFE">
        <w:rPr>
          <w:rFonts w:ascii="Garamond" w:hAnsi="Garamond"/>
          <w:b/>
        </w:rPr>
        <w:t>R</w:t>
      </w:r>
      <w:r w:rsidRPr="00044AFE">
        <w:rPr>
          <w:rFonts w:ascii="Garamond" w:hAnsi="Garamond"/>
          <w:b/>
          <w:vertAlign w:val="superscript"/>
        </w:rPr>
        <w:t>+</w:t>
      </w:r>
      <w:r w:rsidRPr="00044AFE">
        <w:rPr>
          <w:rFonts w:ascii="Garamond" w:hAnsi="Garamond"/>
        </w:rPr>
        <w:t>defined by f(x) = e</w:t>
      </w:r>
      <w:r w:rsidRPr="00044AFE">
        <w:rPr>
          <w:rFonts w:ascii="Garamond" w:hAnsi="Garamond"/>
          <w:b/>
          <w:vertAlign w:val="superscript"/>
        </w:rPr>
        <w:t>x</w:t>
      </w:r>
      <w:r w:rsidR="006A4A20" w:rsidRPr="00044AFE">
        <w:rPr>
          <w:rFonts w:ascii="Garamond" w:hAnsi="Garamond"/>
        </w:rPr>
        <w:t xml:space="preserve">is a homeomorphism from </w:t>
      </w:r>
      <w:r w:rsidR="006A4A20" w:rsidRPr="00044AFE">
        <w:rPr>
          <w:rFonts w:ascii="Garamond" w:hAnsi="Garamond"/>
          <w:b/>
        </w:rPr>
        <w:t>R</w:t>
      </w:r>
      <w:r w:rsidR="006A4A20" w:rsidRPr="00044AFE">
        <w:rPr>
          <w:rFonts w:ascii="Garamond" w:hAnsi="Garamond"/>
          <w:position w:val="-6"/>
        </w:rPr>
        <w:t>onto</w:t>
      </w:r>
      <w:r w:rsidR="006A4A20" w:rsidRPr="00044AFE">
        <w:rPr>
          <w:rFonts w:ascii="Garamond" w:hAnsi="Garamond"/>
        </w:rPr>
        <w:t>R</w:t>
      </w:r>
      <w:r w:rsidR="006A4A20" w:rsidRPr="00044AFE">
        <w:rPr>
          <w:rFonts w:ascii="Garamond" w:hAnsi="Garamond"/>
          <w:vertAlign w:val="superscript"/>
        </w:rPr>
        <w:t>+</w:t>
      </w:r>
      <w:r w:rsidR="006A4A20" w:rsidRPr="00044AFE">
        <w:rPr>
          <w:rFonts w:ascii="Garamond" w:hAnsi="Garamond"/>
        </w:rPr>
        <w:t>(A homeomorphism from one topological space to another is a bijective function)</w:t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</w:r>
      <w:r w:rsidR="006A4A20" w:rsidRPr="00044AFE">
        <w:rPr>
          <w:rFonts w:ascii="Garamond" w:hAnsi="Garamond"/>
        </w:rPr>
        <w:tab/>
        <w:t>-14marks</w:t>
      </w:r>
    </w:p>
    <w:sectPr w:rsidR="00175A7F" w:rsidRPr="006A4A20" w:rsidSect="00BF0269">
      <w:footerReference w:type="even" r:id="rId61"/>
      <w:footerReference w:type="default" r:id="rId6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7E" w:rsidRDefault="00C6367E">
      <w:r>
        <w:separator/>
      </w:r>
    </w:p>
  </w:endnote>
  <w:endnote w:type="continuationSeparator" w:id="1">
    <w:p w:rsidR="00C6367E" w:rsidRDefault="00C6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2706A5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2706A5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7E" w:rsidRDefault="00C6367E">
      <w:r>
        <w:separator/>
      </w:r>
    </w:p>
  </w:footnote>
  <w:footnote w:type="continuationSeparator" w:id="1">
    <w:p w:rsidR="00C6367E" w:rsidRDefault="00C6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56EC6"/>
    <w:multiLevelType w:val="hybridMultilevel"/>
    <w:tmpl w:val="592A2F0E"/>
    <w:lvl w:ilvl="0" w:tplc="5EB0ED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016E0"/>
    <w:multiLevelType w:val="hybridMultilevel"/>
    <w:tmpl w:val="2E66846A"/>
    <w:lvl w:ilvl="0" w:tplc="8758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01"/>
    <w:rsid w:val="00016EFA"/>
    <w:rsid w:val="00023902"/>
    <w:rsid w:val="00034029"/>
    <w:rsid w:val="00042034"/>
    <w:rsid w:val="00044AFE"/>
    <w:rsid w:val="00047C92"/>
    <w:rsid w:val="00065467"/>
    <w:rsid w:val="000B386E"/>
    <w:rsid w:val="000D0559"/>
    <w:rsid w:val="000E05A5"/>
    <w:rsid w:val="00101CBA"/>
    <w:rsid w:val="00103058"/>
    <w:rsid w:val="00124EE3"/>
    <w:rsid w:val="00132EED"/>
    <w:rsid w:val="001353AC"/>
    <w:rsid w:val="00164229"/>
    <w:rsid w:val="00175A7F"/>
    <w:rsid w:val="0018198C"/>
    <w:rsid w:val="0019673A"/>
    <w:rsid w:val="001F3BF9"/>
    <w:rsid w:val="00203EEA"/>
    <w:rsid w:val="00207AF2"/>
    <w:rsid w:val="00216369"/>
    <w:rsid w:val="002706A5"/>
    <w:rsid w:val="002873F1"/>
    <w:rsid w:val="002F10F5"/>
    <w:rsid w:val="002F3F5F"/>
    <w:rsid w:val="00303E7E"/>
    <w:rsid w:val="003149CA"/>
    <w:rsid w:val="003A4CF5"/>
    <w:rsid w:val="003A6507"/>
    <w:rsid w:val="003B16D7"/>
    <w:rsid w:val="003D4755"/>
    <w:rsid w:val="004332DD"/>
    <w:rsid w:val="0049778E"/>
    <w:rsid w:val="004A01A0"/>
    <w:rsid w:val="00550E58"/>
    <w:rsid w:val="00554E60"/>
    <w:rsid w:val="00582228"/>
    <w:rsid w:val="005B15D2"/>
    <w:rsid w:val="005B1DD3"/>
    <w:rsid w:val="005B3A4E"/>
    <w:rsid w:val="005E4598"/>
    <w:rsid w:val="00617D17"/>
    <w:rsid w:val="006458B0"/>
    <w:rsid w:val="00660A54"/>
    <w:rsid w:val="00667686"/>
    <w:rsid w:val="006A4A20"/>
    <w:rsid w:val="006A6191"/>
    <w:rsid w:val="006B1131"/>
    <w:rsid w:val="006C201C"/>
    <w:rsid w:val="006D752C"/>
    <w:rsid w:val="007140D8"/>
    <w:rsid w:val="00746B62"/>
    <w:rsid w:val="007663B7"/>
    <w:rsid w:val="007877EA"/>
    <w:rsid w:val="00793424"/>
    <w:rsid w:val="00796B82"/>
    <w:rsid w:val="007A4501"/>
    <w:rsid w:val="007B42D3"/>
    <w:rsid w:val="007C768E"/>
    <w:rsid w:val="007D42D0"/>
    <w:rsid w:val="00830976"/>
    <w:rsid w:val="00837AA2"/>
    <w:rsid w:val="0084714B"/>
    <w:rsid w:val="0086238C"/>
    <w:rsid w:val="00893688"/>
    <w:rsid w:val="00895821"/>
    <w:rsid w:val="008B34F4"/>
    <w:rsid w:val="008B45ED"/>
    <w:rsid w:val="008C48C2"/>
    <w:rsid w:val="008D0808"/>
    <w:rsid w:val="008F02B7"/>
    <w:rsid w:val="00905AF6"/>
    <w:rsid w:val="00913803"/>
    <w:rsid w:val="00926173"/>
    <w:rsid w:val="0097478D"/>
    <w:rsid w:val="009B79BE"/>
    <w:rsid w:val="009D4792"/>
    <w:rsid w:val="009D7989"/>
    <w:rsid w:val="00A01206"/>
    <w:rsid w:val="00A22FF4"/>
    <w:rsid w:val="00A23E24"/>
    <w:rsid w:val="00A6357E"/>
    <w:rsid w:val="00A71B2D"/>
    <w:rsid w:val="00B250BF"/>
    <w:rsid w:val="00B43C88"/>
    <w:rsid w:val="00B819FD"/>
    <w:rsid w:val="00B83F5A"/>
    <w:rsid w:val="00B87887"/>
    <w:rsid w:val="00BA6DFE"/>
    <w:rsid w:val="00BB4C50"/>
    <w:rsid w:val="00BC3678"/>
    <w:rsid w:val="00BC571F"/>
    <w:rsid w:val="00BC6585"/>
    <w:rsid w:val="00BD1C2C"/>
    <w:rsid w:val="00BD1FFE"/>
    <w:rsid w:val="00BF0269"/>
    <w:rsid w:val="00C238DC"/>
    <w:rsid w:val="00C4141C"/>
    <w:rsid w:val="00C4573C"/>
    <w:rsid w:val="00C55E5C"/>
    <w:rsid w:val="00C6367E"/>
    <w:rsid w:val="00C678A4"/>
    <w:rsid w:val="00C71F20"/>
    <w:rsid w:val="00CE67BD"/>
    <w:rsid w:val="00CF75A8"/>
    <w:rsid w:val="00D05AAC"/>
    <w:rsid w:val="00D107B1"/>
    <w:rsid w:val="00D85048"/>
    <w:rsid w:val="00D85ECB"/>
    <w:rsid w:val="00D954AD"/>
    <w:rsid w:val="00DA516B"/>
    <w:rsid w:val="00DB20DD"/>
    <w:rsid w:val="00DC1C7E"/>
    <w:rsid w:val="00DD4C2F"/>
    <w:rsid w:val="00E10737"/>
    <w:rsid w:val="00E127D5"/>
    <w:rsid w:val="00E20E38"/>
    <w:rsid w:val="00E300C2"/>
    <w:rsid w:val="00E40D1E"/>
    <w:rsid w:val="00E44CD9"/>
    <w:rsid w:val="00EA0FBE"/>
    <w:rsid w:val="00EA7958"/>
    <w:rsid w:val="00ED1E70"/>
    <w:rsid w:val="00EE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D95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ind w:left="720"/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D95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0.bin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 </cp:lastModifiedBy>
  <cp:revision>2</cp:revision>
  <cp:lastPrinted>2013-06-15T09:54:00Z</cp:lastPrinted>
  <dcterms:created xsi:type="dcterms:W3CDTF">2013-06-15T11:09:00Z</dcterms:created>
  <dcterms:modified xsi:type="dcterms:W3CDTF">2013-06-15T11:09:00Z</dcterms:modified>
</cp:coreProperties>
</file>