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8" w:rsidRPr="00320D58" w:rsidRDefault="00320D58" w:rsidP="00320D58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20D58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-704850</wp:posOffset>
            </wp:positionV>
            <wp:extent cx="1143000" cy="933450"/>
            <wp:effectExtent l="19050" t="0" r="0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D58" w:rsidRPr="00320D58" w:rsidRDefault="00320D58" w:rsidP="00320D58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320D58" w:rsidRPr="00320D58" w:rsidRDefault="00320D58" w:rsidP="00320D5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20D5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20D58" w:rsidRPr="00320D58" w:rsidRDefault="00320D58" w:rsidP="00320D5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20D5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20D58" w:rsidRPr="00320D58" w:rsidRDefault="00320D58" w:rsidP="00320D5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20D5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20D58" w:rsidRPr="00320D58" w:rsidRDefault="00320D58" w:rsidP="00320D5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20D5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20D58" w:rsidRPr="00320D58" w:rsidRDefault="00320D58" w:rsidP="00320D58">
      <w:pPr>
        <w:jc w:val="both"/>
        <w:rPr>
          <w:rFonts w:ascii="Berlin Sans FB" w:hAnsi="Berlin Sans FB"/>
          <w:b/>
          <w:sz w:val="24"/>
          <w:szCs w:val="24"/>
        </w:rPr>
      </w:pPr>
    </w:p>
    <w:p w:rsidR="00320D58" w:rsidRPr="00320D58" w:rsidRDefault="00320D58" w:rsidP="00320D58">
      <w:pPr>
        <w:jc w:val="both"/>
        <w:rPr>
          <w:rFonts w:ascii="Berlin Sans FB" w:hAnsi="Berlin Sans FB"/>
          <w:b/>
          <w:sz w:val="24"/>
          <w:szCs w:val="24"/>
        </w:rPr>
      </w:pPr>
      <w:r w:rsidRPr="00320D58">
        <w:rPr>
          <w:rFonts w:ascii="Berlin Sans FB" w:hAnsi="Berlin Sans FB"/>
          <w:b/>
          <w:sz w:val="24"/>
          <w:szCs w:val="24"/>
        </w:rPr>
        <w:t>COURSE CODE:  PCR715</w:t>
      </w:r>
    </w:p>
    <w:p w:rsidR="00320D58" w:rsidRPr="00320D58" w:rsidRDefault="00320D58" w:rsidP="00320D58">
      <w:pPr>
        <w:jc w:val="both"/>
        <w:rPr>
          <w:rFonts w:ascii="Berlin Sans FB" w:hAnsi="Berlin Sans FB"/>
          <w:b/>
          <w:sz w:val="24"/>
          <w:szCs w:val="24"/>
        </w:rPr>
      </w:pPr>
      <w:r w:rsidRPr="00320D58">
        <w:rPr>
          <w:rFonts w:ascii="Berlin Sans FB" w:hAnsi="Berlin Sans FB"/>
          <w:b/>
          <w:sz w:val="24"/>
          <w:szCs w:val="24"/>
        </w:rPr>
        <w:t>COURSE TITLE: INTRODUCTION TO CONFLICT RESOLUTION PROCESSES I</w:t>
      </w:r>
    </w:p>
    <w:p w:rsidR="00320D58" w:rsidRPr="00320D58" w:rsidRDefault="00320D58" w:rsidP="00320D58">
      <w:pPr>
        <w:jc w:val="both"/>
        <w:rPr>
          <w:rFonts w:ascii="Berlin Sans FB" w:hAnsi="Berlin Sans FB"/>
          <w:b/>
          <w:sz w:val="24"/>
          <w:szCs w:val="24"/>
        </w:rPr>
      </w:pPr>
      <w:r w:rsidRPr="00320D58">
        <w:rPr>
          <w:rFonts w:ascii="Berlin Sans FB" w:hAnsi="Berlin Sans FB"/>
          <w:b/>
          <w:sz w:val="24"/>
          <w:szCs w:val="24"/>
        </w:rPr>
        <w:t>TIME ALLOWED: 3HRS</w:t>
      </w:r>
    </w:p>
    <w:p w:rsidR="00320D58" w:rsidRPr="00320D58" w:rsidRDefault="00320D58" w:rsidP="00320D58">
      <w:pPr>
        <w:jc w:val="both"/>
        <w:rPr>
          <w:rFonts w:ascii="Berlin Sans FB" w:hAnsi="Berlin Sans FB"/>
          <w:b/>
          <w:sz w:val="24"/>
          <w:szCs w:val="24"/>
        </w:rPr>
      </w:pPr>
      <w:r w:rsidRPr="00320D58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320D58" w:rsidRPr="00320D58" w:rsidRDefault="00320D58" w:rsidP="00320D58">
      <w:pPr>
        <w:pStyle w:val="NoSpacing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320D58" w:rsidRPr="00320D58" w:rsidRDefault="00320D58" w:rsidP="00320D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320D58">
        <w:rPr>
          <w:rFonts w:ascii="Berlin Sans FB" w:hAnsi="Berlin Sans FB"/>
          <w:sz w:val="24"/>
          <w:szCs w:val="24"/>
        </w:rPr>
        <w:t>Give a detailed explanation of the role of women, truth and accountability in post conflict rehabilitation. (23mks)</w:t>
      </w:r>
    </w:p>
    <w:p w:rsidR="00320D58" w:rsidRPr="00320D58" w:rsidRDefault="00320D58" w:rsidP="00320D58">
      <w:pPr>
        <w:pStyle w:val="ListParagraph"/>
        <w:spacing w:line="48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320D58" w:rsidRPr="00320D58" w:rsidRDefault="00320D58" w:rsidP="00320D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320D58">
        <w:rPr>
          <w:rFonts w:ascii="Berlin Sans FB" w:hAnsi="Berlin Sans FB"/>
          <w:sz w:val="24"/>
          <w:szCs w:val="24"/>
        </w:rPr>
        <w:t>Discuss International law in relation to protection of children and other vulnerable groups in armed conflict. (23mks)</w:t>
      </w:r>
    </w:p>
    <w:p w:rsidR="00320D58" w:rsidRPr="00320D58" w:rsidRDefault="00320D58" w:rsidP="00320D58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320D58" w:rsidRPr="00320D58" w:rsidRDefault="00320D58" w:rsidP="00320D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320D58">
        <w:rPr>
          <w:rFonts w:ascii="Berlin Sans FB" w:hAnsi="Berlin Sans FB"/>
          <w:sz w:val="24"/>
          <w:szCs w:val="24"/>
        </w:rPr>
        <w:t>(a) Identify and explain with examples the various strategies for conflict resolution (b</w:t>
      </w:r>
      <w:proofErr w:type="gramStart"/>
      <w:r w:rsidRPr="00320D58">
        <w:rPr>
          <w:rFonts w:ascii="Berlin Sans FB" w:hAnsi="Berlin Sans FB"/>
          <w:sz w:val="24"/>
          <w:szCs w:val="24"/>
        </w:rPr>
        <w:t>)list</w:t>
      </w:r>
      <w:proofErr w:type="gramEnd"/>
      <w:r w:rsidRPr="00320D58">
        <w:rPr>
          <w:rFonts w:ascii="Berlin Sans FB" w:hAnsi="Berlin Sans FB"/>
          <w:sz w:val="24"/>
          <w:szCs w:val="24"/>
        </w:rPr>
        <w:t xml:space="preserve"> and explain the three categories of potential mediators. (23mks)</w:t>
      </w:r>
    </w:p>
    <w:p w:rsidR="00320D58" w:rsidRPr="00320D58" w:rsidRDefault="00320D58" w:rsidP="00320D58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320D58" w:rsidRPr="00320D58" w:rsidRDefault="00320D58" w:rsidP="00320D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320D58">
        <w:rPr>
          <w:rFonts w:ascii="Berlin Sans FB" w:hAnsi="Berlin Sans FB"/>
          <w:sz w:val="24"/>
          <w:szCs w:val="24"/>
        </w:rPr>
        <w:t>Explain with examples; the following requirements of a successful conflict mediation (a) commitment (b) resources (c) persistence (d) experience. (23mks)</w:t>
      </w:r>
    </w:p>
    <w:p w:rsidR="00320D58" w:rsidRPr="00320D58" w:rsidRDefault="00320D58" w:rsidP="00320D58">
      <w:pPr>
        <w:pStyle w:val="ListParagraph"/>
        <w:spacing w:line="480" w:lineRule="auto"/>
        <w:ind w:left="0"/>
        <w:jc w:val="both"/>
        <w:rPr>
          <w:rFonts w:ascii="Berlin Sans FB" w:hAnsi="Berlin Sans FB"/>
          <w:sz w:val="24"/>
          <w:szCs w:val="24"/>
        </w:rPr>
      </w:pPr>
    </w:p>
    <w:p w:rsidR="00320D58" w:rsidRPr="00320D58" w:rsidRDefault="00320D58" w:rsidP="00320D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320D58">
        <w:rPr>
          <w:rFonts w:ascii="Berlin Sans FB" w:hAnsi="Berlin Sans FB"/>
          <w:sz w:val="24"/>
          <w:szCs w:val="24"/>
        </w:rPr>
        <w:t>Discuss the multilateral preventive effort of a global governance institution such as the United Nations on early warning early response. (23mks)</w:t>
      </w:r>
    </w:p>
    <w:p w:rsidR="00320D58" w:rsidRPr="00320D58" w:rsidRDefault="00320D58" w:rsidP="00320D58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</w:t>
      </w:r>
      <w:r w:rsidRPr="00320D58">
        <w:rPr>
          <w:rFonts w:ascii="Berlin Sans FB" w:hAnsi="Berlin Sans FB"/>
          <w:sz w:val="24"/>
          <w:szCs w:val="24"/>
        </w:rPr>
        <w:t>(1Mark for good expression)</w:t>
      </w:r>
    </w:p>
    <w:sectPr w:rsidR="00320D58" w:rsidRPr="00320D58" w:rsidSect="0041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681D"/>
    <w:multiLevelType w:val="hybridMultilevel"/>
    <w:tmpl w:val="D438203A"/>
    <w:lvl w:ilvl="0" w:tplc="DD02314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D58"/>
    <w:rsid w:val="00291295"/>
    <w:rsid w:val="00320D58"/>
    <w:rsid w:val="004133C2"/>
    <w:rsid w:val="0049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58"/>
    <w:pPr>
      <w:ind w:left="720"/>
      <w:contextualSpacing/>
    </w:pPr>
  </w:style>
  <w:style w:type="paragraph" w:styleId="NoSpacing">
    <w:name w:val="No Spacing"/>
    <w:uiPriority w:val="1"/>
    <w:qFormat/>
    <w:rsid w:val="00320D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Deftones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2013-06-20T10:03:00Z</cp:lastPrinted>
  <dcterms:created xsi:type="dcterms:W3CDTF">2013-06-20T10:56:00Z</dcterms:created>
  <dcterms:modified xsi:type="dcterms:W3CDTF">2013-06-20T10:56:00Z</dcterms:modified>
</cp:coreProperties>
</file>